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2763C" w14:textId="77777777" w:rsidR="006D1488" w:rsidRPr="00C86501" w:rsidRDefault="006D1488" w:rsidP="00E15147">
      <w:pPr>
        <w:pStyle w:val="Nidung"/>
        <w:spacing w:line="240" w:lineRule="auto"/>
        <w:jc w:val="center"/>
        <w:rPr>
          <w:rFonts w:cs="Times New Roman"/>
          <w:b/>
          <w:bCs/>
          <w:lang w:val="de-DE"/>
        </w:rPr>
      </w:pPr>
      <w:r w:rsidRPr="00C86501">
        <w:rPr>
          <w:rFonts w:cs="Times New Roman"/>
          <w:b/>
          <w:bCs/>
        </w:rPr>
        <w:t>PHIẾ</w:t>
      </w:r>
      <w:r w:rsidRPr="00C86501">
        <w:rPr>
          <w:rFonts w:cs="Times New Roman"/>
          <w:b/>
          <w:bCs/>
          <w:lang w:val="de-DE"/>
        </w:rPr>
        <w:t>U TRẢ LỜI PHẢN BIỆN</w:t>
      </w:r>
      <w:r w:rsidR="00B416CE" w:rsidRPr="00C86501">
        <w:rPr>
          <w:rFonts w:cs="Times New Roman"/>
          <w:b/>
          <w:bCs/>
          <w:lang w:val="de-DE"/>
        </w:rPr>
        <w:t xml:space="preserve"> (lầ</w:t>
      </w:r>
      <w:r w:rsidR="001A4378" w:rsidRPr="00C86501">
        <w:rPr>
          <w:rFonts w:cs="Times New Roman"/>
          <w:b/>
          <w:bCs/>
          <w:lang w:val="de-DE"/>
        </w:rPr>
        <w:t>n 1</w:t>
      </w:r>
      <w:r w:rsidR="00B416CE" w:rsidRPr="00C86501">
        <w:rPr>
          <w:rFonts w:cs="Times New Roman"/>
          <w:b/>
          <w:bCs/>
          <w:lang w:val="de-DE"/>
        </w:rPr>
        <w:t>)</w:t>
      </w:r>
    </w:p>
    <w:p w14:paraId="4EAEE4C4" w14:textId="77777777" w:rsidR="006D1488" w:rsidRPr="00C86501" w:rsidRDefault="006D1488" w:rsidP="00E15147">
      <w:pPr>
        <w:pStyle w:val="Nidung"/>
        <w:spacing w:line="240" w:lineRule="auto"/>
        <w:jc w:val="center"/>
        <w:rPr>
          <w:rFonts w:cs="Times New Roman"/>
          <w:b/>
          <w:bCs/>
          <w:lang w:val="de-DE"/>
        </w:rPr>
      </w:pPr>
      <w:r w:rsidRPr="00C86501">
        <w:rPr>
          <w:rFonts w:cs="Times New Roman"/>
          <w:b/>
          <w:bCs/>
          <w:lang w:val="de-DE"/>
        </w:rPr>
        <w:t xml:space="preserve">(Trong trường hợp quyết định của phản biện là: </w:t>
      </w:r>
      <w:r w:rsidRPr="00C86501">
        <w:rPr>
          <w:rFonts w:cs="Times New Roman"/>
          <w:b/>
          <w:bCs/>
          <w:lang w:val="de-DE"/>
        </w:rPr>
        <w:br/>
      </w:r>
      <w:r w:rsidRPr="00C86501">
        <w:rPr>
          <w:rFonts w:cs="Times New Roman"/>
          <w:lang w:val="de-DE"/>
        </w:rPr>
        <w:t>“</w:t>
      </w:r>
      <w:r w:rsidRPr="00C86501">
        <w:rPr>
          <w:rFonts w:cs="Times New Roman"/>
          <w:b/>
          <w:bCs/>
          <w:color w:val="00B0F0"/>
          <w:lang w:val="de-DE"/>
        </w:rPr>
        <w:t>sửa chữa ít, đăng</w:t>
      </w:r>
      <w:r w:rsidRPr="00C86501">
        <w:rPr>
          <w:rFonts w:cs="Times New Roman"/>
          <w:lang w:val="de-DE"/>
        </w:rPr>
        <w:t>”</w:t>
      </w:r>
      <w:r w:rsidRPr="00C86501">
        <w:rPr>
          <w:rFonts w:cs="Times New Roman"/>
          <w:b/>
          <w:bCs/>
          <w:lang w:val="de-DE"/>
        </w:rPr>
        <w:t xml:space="preserve"> hoặc </w:t>
      </w:r>
      <w:r w:rsidRPr="00C86501">
        <w:rPr>
          <w:rFonts w:cs="Times New Roman"/>
          <w:lang w:val="de-DE"/>
        </w:rPr>
        <w:t>“</w:t>
      </w:r>
      <w:r w:rsidRPr="00C86501">
        <w:rPr>
          <w:rFonts w:cs="Times New Roman"/>
          <w:b/>
          <w:bCs/>
          <w:color w:val="00B0F0"/>
          <w:lang w:val="de-DE"/>
        </w:rPr>
        <w:t>sửa chữa nhiều, gửi lại</w:t>
      </w:r>
      <w:r w:rsidRPr="00C86501">
        <w:rPr>
          <w:rFonts w:cs="Times New Roman"/>
          <w:lang w:val="de-DE"/>
        </w:rPr>
        <w:t>”</w:t>
      </w:r>
      <w:r w:rsidRPr="00C86501">
        <w:rPr>
          <w:rFonts w:cs="Times New Roman"/>
          <w:b/>
          <w:bCs/>
          <w:lang w:val="de-DE"/>
        </w:rPr>
        <w:t>)</w:t>
      </w:r>
    </w:p>
    <w:p w14:paraId="1772917D" w14:textId="77777777" w:rsidR="00F275FE" w:rsidRPr="00C86501" w:rsidRDefault="006D1488" w:rsidP="00F275FE">
      <w:pPr>
        <w:ind w:firstLine="283"/>
        <w:jc w:val="center"/>
        <w:rPr>
          <w:spacing w:val="-4"/>
          <w:w w:val="98"/>
          <w:lang w:val="vi-VN" w:eastAsia="vi-VN"/>
        </w:rPr>
      </w:pPr>
      <w:r w:rsidRPr="00C86501">
        <w:rPr>
          <w:b/>
          <w:lang w:val="de-DE"/>
        </w:rPr>
        <w:t>T</w:t>
      </w:r>
      <w:r w:rsidRPr="00C86501">
        <w:rPr>
          <w:b/>
          <w:lang w:val="fr-FR"/>
        </w:rPr>
        <w:t>ê</w:t>
      </w:r>
      <w:r w:rsidRPr="00C86501">
        <w:rPr>
          <w:b/>
          <w:lang w:val="de-DE"/>
        </w:rPr>
        <w:t>n b</w:t>
      </w:r>
      <w:r w:rsidRPr="00C86501">
        <w:rPr>
          <w:b/>
          <w:lang w:val="fr-FR"/>
        </w:rPr>
        <w:t>à</w:t>
      </w:r>
      <w:r w:rsidRPr="00C86501">
        <w:rPr>
          <w:b/>
          <w:lang w:val="de-DE"/>
        </w:rPr>
        <w:t>i báo:</w:t>
      </w:r>
      <w:r w:rsidR="00386477" w:rsidRPr="00C86501">
        <w:rPr>
          <w:b/>
          <w:color w:val="000000" w:themeColor="text1"/>
          <w:spacing w:val="-4"/>
          <w:w w:val="98"/>
          <w:lang w:val="de-DE"/>
        </w:rPr>
        <w:t xml:space="preserve"> </w:t>
      </w:r>
      <w:r w:rsidR="00707732" w:rsidRPr="00C86501">
        <w:rPr>
          <w:b/>
          <w:spacing w:val="-4"/>
          <w:w w:val="98"/>
          <w:lang w:val="de-DE"/>
        </w:rPr>
        <w:t xml:space="preserve"> </w:t>
      </w:r>
      <w:r w:rsidR="00F275FE" w:rsidRPr="00C86501">
        <w:rPr>
          <w:spacing w:val="-4"/>
          <w:w w:val="98"/>
          <w:lang w:val="vi-VN" w:eastAsia="vi-VN"/>
        </w:rPr>
        <w:t>BỒI DƯỠNG SIÊU NHẬN THỨC TRONG DẠY HỌC NỘI DUNG “ỨNG DỤNG ĐẠO HÀM VÀO BÀI TOÁN TỐI ƯU” (TOÁN 12)</w:t>
      </w:r>
    </w:p>
    <w:p w14:paraId="3FB9AE15" w14:textId="6D8CB824" w:rsidR="008E3015" w:rsidRPr="00C86501" w:rsidRDefault="006D1488" w:rsidP="00681003">
      <w:pPr>
        <w:rPr>
          <w:bCs/>
          <w:lang w:val="vi-VN"/>
        </w:rPr>
      </w:pPr>
      <w:r w:rsidRPr="00C86501">
        <w:rPr>
          <w:b/>
          <w:lang w:val="vi-VN"/>
        </w:rPr>
        <w:t>Tác giả liên h</w:t>
      </w:r>
      <w:r w:rsidR="004C4891" w:rsidRPr="00C86501">
        <w:rPr>
          <w:b/>
          <w:lang w:val="vi-VN"/>
        </w:rPr>
        <w:t>ệ</w:t>
      </w:r>
      <w:r w:rsidR="00BA495D" w:rsidRPr="00C86501">
        <w:rPr>
          <w:b/>
          <w:lang w:val="vi-VN"/>
        </w:rPr>
        <w:t>:</w:t>
      </w:r>
      <w:r w:rsidR="00F275FE" w:rsidRPr="00C86501">
        <w:rPr>
          <w:b/>
          <w:lang w:val="vi-VN"/>
        </w:rPr>
        <w:t xml:space="preserve"> </w:t>
      </w:r>
      <w:r w:rsidR="00F275FE" w:rsidRPr="00C86501">
        <w:rPr>
          <w:bCs/>
          <w:lang w:val="vi-VN"/>
        </w:rPr>
        <w:t>NGUYỄN NGỌC GIANG</w:t>
      </w:r>
    </w:p>
    <w:p w14:paraId="51582F53" w14:textId="5DCFDA76" w:rsidR="00386477" w:rsidRPr="00C86501" w:rsidRDefault="006D1488" w:rsidP="00707732">
      <w:pPr>
        <w:rPr>
          <w:rFonts w:eastAsia="Times New Roman"/>
          <w:lang w:val="vi-VN"/>
        </w:rPr>
      </w:pPr>
      <w:r w:rsidRPr="00C86501">
        <w:rPr>
          <w:b/>
          <w:lang w:val="vi-VN"/>
        </w:rPr>
        <w:t>Đơn vị công tác:</w:t>
      </w:r>
      <w:r w:rsidR="00F275FE" w:rsidRPr="00C86501">
        <w:rPr>
          <w:bCs/>
          <w:spacing w:val="-4"/>
          <w:w w:val="98"/>
          <w:lang w:val="vi-VN"/>
        </w:rPr>
        <w:t xml:space="preserve"> Trường Đại học Ngân hàng Thành phố Hồ Chí Minh</w:t>
      </w:r>
    </w:p>
    <w:p w14:paraId="3F1C58DF" w14:textId="46E3A41C" w:rsidR="001C0379" w:rsidRPr="00C86501" w:rsidRDefault="00681003" w:rsidP="00DD63E8">
      <w:pPr>
        <w:rPr>
          <w:b/>
          <w:bCs/>
          <w:spacing w:val="-4"/>
          <w:w w:val="98"/>
        </w:rPr>
      </w:pPr>
      <w:r w:rsidRPr="00C86501">
        <w:rPr>
          <w:rStyle w:val="Hyperlink"/>
          <w:b/>
          <w:spacing w:val="-4"/>
          <w:w w:val="98"/>
          <w:u w:val="none"/>
          <w:lang w:val="vi-VN"/>
        </w:rPr>
        <w:t>Điện thoại</w:t>
      </w:r>
      <w:r w:rsidR="00F275FE" w:rsidRPr="00C86501">
        <w:rPr>
          <w:rStyle w:val="Hyperlink"/>
          <w:b/>
          <w:spacing w:val="-4"/>
          <w:w w:val="98"/>
          <w:u w:val="none"/>
        </w:rPr>
        <w:t xml:space="preserve">: </w:t>
      </w:r>
      <w:r w:rsidR="00F275FE" w:rsidRPr="00C86501">
        <w:rPr>
          <w:rStyle w:val="Hyperlink"/>
          <w:bCs/>
          <w:spacing w:val="-4"/>
          <w:w w:val="98"/>
          <w:u w:val="none"/>
        </w:rPr>
        <w:t>0908576218</w:t>
      </w:r>
    </w:p>
    <w:p w14:paraId="3D8A350F" w14:textId="77777777" w:rsidR="006D1488" w:rsidRPr="00C86501" w:rsidRDefault="006D1488" w:rsidP="00E15147">
      <w:pPr>
        <w:pStyle w:val="Nidung"/>
        <w:spacing w:line="240" w:lineRule="auto"/>
        <w:jc w:val="both"/>
        <w:rPr>
          <w:rFonts w:cs="Times New Roman"/>
          <w:b/>
          <w:bCs/>
        </w:rPr>
      </w:pPr>
      <w:r w:rsidRPr="00C86501">
        <w:rPr>
          <w:rFonts w:cs="Times New Roman"/>
          <w:b/>
          <w:bCs/>
        </w:rPr>
        <w:t>NỘI DUNG TRẢ LỜI TẠP CHÍ VÀ PHẢN BIỆN</w:t>
      </w:r>
    </w:p>
    <w:p w14:paraId="7A225650" w14:textId="77777777" w:rsidR="006D1488" w:rsidRPr="00C86501" w:rsidRDefault="006D1488" w:rsidP="009F50E1">
      <w:pPr>
        <w:pStyle w:val="Nidung"/>
        <w:spacing w:line="240" w:lineRule="auto"/>
        <w:jc w:val="both"/>
        <w:rPr>
          <w:rFonts w:cs="Times New Roman"/>
          <w:b/>
          <w:bCs/>
          <w:lang w:val="de-DE"/>
        </w:rPr>
      </w:pPr>
      <w:r w:rsidRPr="00C86501">
        <w:rPr>
          <w:rFonts w:cs="Times New Roman"/>
          <w:b/>
          <w:bCs/>
          <w:lang w:val="de-DE"/>
        </w:rPr>
        <w:t>1. Những nội dung trả lời phản biện</w:t>
      </w:r>
    </w:p>
    <w:tbl>
      <w:tblPr>
        <w:tblStyle w:val="TableGrid"/>
        <w:tblW w:w="9777" w:type="dxa"/>
        <w:jc w:val="center"/>
        <w:tblLayout w:type="fixed"/>
        <w:tblLook w:val="04A0" w:firstRow="1" w:lastRow="0" w:firstColumn="1" w:lastColumn="0" w:noHBand="0" w:noVBand="1"/>
      </w:tblPr>
      <w:tblGrid>
        <w:gridCol w:w="1271"/>
        <w:gridCol w:w="4253"/>
        <w:gridCol w:w="4253"/>
      </w:tblGrid>
      <w:tr w:rsidR="00E801E2" w:rsidRPr="00C86501" w14:paraId="57E459AC" w14:textId="77777777" w:rsidTr="00E801E2">
        <w:trPr>
          <w:jc w:val="center"/>
        </w:trPr>
        <w:tc>
          <w:tcPr>
            <w:tcW w:w="1271" w:type="dxa"/>
            <w:shd w:val="clear" w:color="auto" w:fill="8EAADB" w:themeFill="accent5" w:themeFillTint="99"/>
            <w:vAlign w:val="center"/>
          </w:tcPr>
          <w:p w14:paraId="12564169" w14:textId="77777777" w:rsidR="00E801E2" w:rsidRPr="00C86501" w:rsidRDefault="00E801E2"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r w:rsidRPr="00C86501">
              <w:rPr>
                <w:rFonts w:cs="Times New Roman"/>
                <w:b/>
                <w:bCs/>
              </w:rPr>
              <w:t>Các phản biện</w:t>
            </w:r>
          </w:p>
        </w:tc>
        <w:tc>
          <w:tcPr>
            <w:tcW w:w="4253" w:type="dxa"/>
            <w:shd w:val="clear" w:color="auto" w:fill="8EAADB" w:themeFill="accent5" w:themeFillTint="99"/>
            <w:vAlign w:val="center"/>
          </w:tcPr>
          <w:p w14:paraId="121826D9" w14:textId="77777777" w:rsidR="00E801E2" w:rsidRPr="00C86501" w:rsidRDefault="00E801E2" w:rsidP="002B724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cs="Times New Roman"/>
                <w:b/>
                <w:bCs/>
              </w:rPr>
            </w:pPr>
            <w:r w:rsidRPr="00C86501">
              <w:rPr>
                <w:rFonts w:cs="Times New Roman"/>
                <w:b/>
                <w:bCs/>
              </w:rPr>
              <w:t>Bình luận của phản biện</w:t>
            </w:r>
          </w:p>
          <w:p w14:paraId="4397142B" w14:textId="77777777" w:rsidR="00E801E2" w:rsidRPr="00C86501" w:rsidRDefault="00E801E2" w:rsidP="002B724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cs="Times New Roman"/>
                <w:bCs/>
                <w:i/>
              </w:rPr>
            </w:pPr>
            <w:r w:rsidRPr="00C86501">
              <w:rPr>
                <w:rFonts w:cs="Times New Roman"/>
                <w:bCs/>
                <w:i/>
              </w:rPr>
              <w:t>(chỉ những bình luận cần trả lời, ý kiến cần đề xuất, đề nghị điều chỉnh)</w:t>
            </w:r>
          </w:p>
        </w:tc>
        <w:tc>
          <w:tcPr>
            <w:tcW w:w="4253" w:type="dxa"/>
            <w:shd w:val="clear" w:color="auto" w:fill="8EAADB" w:themeFill="accent5" w:themeFillTint="99"/>
          </w:tcPr>
          <w:p w14:paraId="15ED9E73" w14:textId="77777777" w:rsidR="00E801E2" w:rsidRPr="00C86501" w:rsidRDefault="00E801E2" w:rsidP="002B724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cs="Times New Roman"/>
                <w:b/>
                <w:bCs/>
                <w:lang w:val="vi-VN"/>
              </w:rPr>
            </w:pPr>
            <w:r w:rsidRPr="00C86501">
              <w:rPr>
                <w:rFonts w:cs="Times New Roman"/>
                <w:b/>
                <w:bCs/>
                <w:lang w:val="vi-VN"/>
              </w:rPr>
              <w:t>Trả lời của tác giả</w:t>
            </w:r>
          </w:p>
        </w:tc>
      </w:tr>
      <w:tr w:rsidR="00FE77D4" w:rsidRPr="00C86501" w14:paraId="27414CA7" w14:textId="77777777" w:rsidTr="00E801E2">
        <w:trPr>
          <w:jc w:val="center"/>
        </w:trPr>
        <w:tc>
          <w:tcPr>
            <w:tcW w:w="1271" w:type="dxa"/>
            <w:vMerge w:val="restart"/>
            <w:shd w:val="clear" w:color="auto" w:fill="FFFFFF" w:themeFill="background1"/>
            <w:vAlign w:val="center"/>
          </w:tcPr>
          <w:p w14:paraId="6E5108A7"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p>
        </w:tc>
        <w:tc>
          <w:tcPr>
            <w:tcW w:w="4253" w:type="dxa"/>
            <w:shd w:val="clear" w:color="auto" w:fill="FFFFFF" w:themeFill="background1"/>
            <w:vAlign w:val="center"/>
          </w:tcPr>
          <w:p w14:paraId="4F59BE4C" w14:textId="77777777" w:rsidR="00FE77D4" w:rsidRPr="00F275FE" w:rsidRDefault="00FE77D4" w:rsidP="00F275FE">
            <w:pPr>
              <w:pStyle w:val="Nidung"/>
              <w:spacing w:line="240" w:lineRule="auto"/>
              <w:rPr>
                <w:rFonts w:cs="Times New Roman"/>
                <w:bCs/>
              </w:rPr>
            </w:pPr>
            <w:r w:rsidRPr="00F275FE">
              <w:rPr>
                <w:rFonts w:cs="Times New Roman"/>
                <w:bCs/>
              </w:rPr>
              <w:t>Tóm tắt trình bày khá đầy đủ nội dung, mục tiêu và phương pháp. Tuy nhiên, cả hai bản tiếng Việt và tiếng Anh đều nên được viết lại theo cấu trúc khoa học gồm: (0) Bối cảnh - (1) Mục tiêu – (2) Phương pháp – (3) Kết quả chính – (4) Ý nghĩa và đóng góp.</w:t>
            </w:r>
          </w:p>
          <w:p w14:paraId="1C336F09" w14:textId="40E63FA1" w:rsidR="00FE77D4" w:rsidRPr="00C86501" w:rsidRDefault="00FE77D4" w:rsidP="00F275FE">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rPr>
            </w:pPr>
            <w:r w:rsidRPr="00C86501">
              <w:rPr>
                <w:rFonts w:cs="Times New Roman"/>
                <w:bCs/>
              </w:rPr>
              <w:t>Đề xuất viết lại ngắn gọn hơn, nhấn mạnh quy trình dạy học được đề xuất và đóng góp mới so với các công trình trước.</w:t>
            </w:r>
          </w:p>
        </w:tc>
        <w:tc>
          <w:tcPr>
            <w:tcW w:w="4253" w:type="dxa"/>
            <w:shd w:val="clear" w:color="auto" w:fill="FFFFFF" w:themeFill="background1"/>
          </w:tcPr>
          <w:p w14:paraId="7C375C98"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i/>
                <w:iCs/>
                <w:lang w:val="vi-VN"/>
              </w:rPr>
            </w:pPr>
          </w:p>
          <w:p w14:paraId="72E8397D"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i/>
                <w:iCs/>
                <w:lang w:val="vi-VN"/>
              </w:rPr>
            </w:pPr>
          </w:p>
          <w:p w14:paraId="51F25D6E"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i/>
                <w:iCs/>
                <w:lang w:val="vi-VN"/>
              </w:rPr>
            </w:pPr>
          </w:p>
          <w:p w14:paraId="59F729E3" w14:textId="5839BD0E"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Đã chỉnh sửa theo ý phản biện</w:t>
            </w:r>
          </w:p>
          <w:p w14:paraId="7A0EDD00"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i/>
                <w:iCs/>
                <w:lang w:val="vi-VN"/>
              </w:rPr>
            </w:pPr>
          </w:p>
        </w:tc>
      </w:tr>
      <w:tr w:rsidR="00FE77D4" w:rsidRPr="00C86501" w14:paraId="2999FA15" w14:textId="77777777" w:rsidTr="00E801E2">
        <w:trPr>
          <w:jc w:val="center"/>
        </w:trPr>
        <w:tc>
          <w:tcPr>
            <w:tcW w:w="1271" w:type="dxa"/>
            <w:vMerge/>
            <w:shd w:val="clear" w:color="auto" w:fill="FFFFFF" w:themeFill="background1"/>
            <w:vAlign w:val="center"/>
          </w:tcPr>
          <w:p w14:paraId="0F16A324"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p>
        </w:tc>
        <w:tc>
          <w:tcPr>
            <w:tcW w:w="4253" w:type="dxa"/>
            <w:shd w:val="clear" w:color="auto" w:fill="FFFFFF" w:themeFill="background1"/>
            <w:vAlign w:val="center"/>
          </w:tcPr>
          <w:p w14:paraId="727D54A5" w14:textId="2210895A" w:rsidR="00FE77D4" w:rsidRPr="00C86501" w:rsidRDefault="00FE77D4" w:rsidP="00F275FE">
            <w:pPr>
              <w:pStyle w:val="Nidung"/>
              <w:spacing w:line="240" w:lineRule="auto"/>
              <w:rPr>
                <w:rFonts w:cs="Times New Roman"/>
                <w:bCs/>
              </w:rPr>
            </w:pPr>
            <w:r w:rsidRPr="00C86501">
              <w:rPr>
                <w:rFonts w:cs="Times New Roman"/>
                <w:bCs/>
              </w:rPr>
              <w:t>Từ khóa lựa chọn phù hợp với nội dung nghiên cứu (siêu nhận thức, đạo hàm, tối ưu, lớp 12).</w:t>
            </w:r>
          </w:p>
        </w:tc>
        <w:tc>
          <w:tcPr>
            <w:tcW w:w="4253" w:type="dxa"/>
            <w:shd w:val="clear" w:color="auto" w:fill="FFFFFF" w:themeFill="background1"/>
          </w:tcPr>
          <w:p w14:paraId="4D254377" w14:textId="4CA11F45"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rPr>
            </w:pPr>
            <w:r w:rsidRPr="00C86501">
              <w:rPr>
                <w:rFonts w:cs="Times New Roman"/>
              </w:rPr>
              <w:t>Phản biện không có ý kiến nên không chỉnh sửa</w:t>
            </w:r>
          </w:p>
        </w:tc>
      </w:tr>
      <w:tr w:rsidR="00FE77D4" w:rsidRPr="00C86501" w14:paraId="46FA1F4F" w14:textId="77777777" w:rsidTr="00E801E2">
        <w:trPr>
          <w:jc w:val="center"/>
        </w:trPr>
        <w:tc>
          <w:tcPr>
            <w:tcW w:w="1271" w:type="dxa"/>
            <w:vMerge/>
            <w:shd w:val="clear" w:color="auto" w:fill="FFFFFF" w:themeFill="background1"/>
            <w:vAlign w:val="center"/>
          </w:tcPr>
          <w:p w14:paraId="6180B63A"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p>
        </w:tc>
        <w:tc>
          <w:tcPr>
            <w:tcW w:w="4253" w:type="dxa"/>
            <w:shd w:val="clear" w:color="auto" w:fill="FFFFFF" w:themeFill="background1"/>
            <w:vAlign w:val="center"/>
          </w:tcPr>
          <w:p w14:paraId="006E87CD" w14:textId="77777777" w:rsidR="00FE77D4" w:rsidRPr="00C86501" w:rsidRDefault="00FE77D4" w:rsidP="0038354C">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Phần mở đầu có cơ sở lý luận vững chắc, trình bày được bối cảnh nghiên cứu trong và ngoài nước. Tuy nhiên cần:</w:t>
            </w:r>
          </w:p>
          <w:p w14:paraId="2B5C7800" w14:textId="77777777" w:rsidR="00FE77D4" w:rsidRPr="00C86501" w:rsidRDefault="00FE77D4" w:rsidP="0038354C">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 Nêu rõ khoảng trống nghiên cứu mà bài báo hướng đến (ví dụ: thiếu nghiên cứu về siêu nhận thức trong dạy học nội dung cụ thể như đạo hàm).</w:t>
            </w:r>
          </w:p>
          <w:p w14:paraId="21DBB905" w14:textId="15745825" w:rsidR="00FE77D4" w:rsidRPr="00C86501" w:rsidRDefault="00FE77D4" w:rsidP="0038354C">
            <w:pPr>
              <w:pStyle w:val="Nidung"/>
              <w:spacing w:line="240" w:lineRule="auto"/>
              <w:rPr>
                <w:rFonts w:cs="Times New Roman"/>
                <w:bCs/>
              </w:rPr>
            </w:pPr>
            <w:r w:rsidRPr="00C86501">
              <w:rPr>
                <w:rFonts w:cs="Times New Roman"/>
                <w:bCs/>
              </w:rPr>
              <w:t>- Trình bày rõ hơn mục tiêu, hoặc câu hỏi nghiên cứu.</w:t>
            </w:r>
          </w:p>
        </w:tc>
        <w:tc>
          <w:tcPr>
            <w:tcW w:w="4253" w:type="dxa"/>
            <w:shd w:val="clear" w:color="auto" w:fill="FFFFFF" w:themeFill="background1"/>
          </w:tcPr>
          <w:p w14:paraId="7BD4A011" w14:textId="68807531"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rPr>
            </w:pPr>
            <w:r w:rsidRPr="00C86501">
              <w:rPr>
                <w:rFonts w:cs="Times New Roman"/>
              </w:rPr>
              <w:t>+ Đã nêu rõ khoảng trống nghiên cứu.</w:t>
            </w:r>
          </w:p>
          <w:p w14:paraId="0555C884" w14:textId="32582D75"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rPr>
            </w:pPr>
            <w:r w:rsidRPr="00C86501">
              <w:rPr>
                <w:rFonts w:cs="Times New Roman"/>
              </w:rPr>
              <w:t>+ Đã bổ sung câu hỏi nghiên cứu</w:t>
            </w:r>
          </w:p>
        </w:tc>
      </w:tr>
      <w:tr w:rsidR="00FE77D4" w:rsidRPr="00C86501" w14:paraId="6E9682C8" w14:textId="77777777" w:rsidTr="00E801E2">
        <w:trPr>
          <w:jc w:val="center"/>
        </w:trPr>
        <w:tc>
          <w:tcPr>
            <w:tcW w:w="1271" w:type="dxa"/>
            <w:vMerge/>
            <w:shd w:val="clear" w:color="auto" w:fill="FFFFFF" w:themeFill="background1"/>
            <w:vAlign w:val="center"/>
          </w:tcPr>
          <w:p w14:paraId="3317C621"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p>
        </w:tc>
        <w:tc>
          <w:tcPr>
            <w:tcW w:w="4253" w:type="dxa"/>
            <w:shd w:val="clear" w:color="auto" w:fill="FFFFFF" w:themeFill="background1"/>
            <w:vAlign w:val="center"/>
          </w:tcPr>
          <w:p w14:paraId="1A613ACA" w14:textId="77777777" w:rsidR="00FE77D4" w:rsidRPr="00C86501" w:rsidRDefault="00FE77D4" w:rsidP="0076648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Phần này đã mô tả hai phương pháp: nghiên cứu lý luận và phân tích. Tuy nhiên, cần chi tiết hơn về:</w:t>
            </w:r>
          </w:p>
          <w:p w14:paraId="1F19138D" w14:textId="77777777" w:rsidR="00FE77D4" w:rsidRPr="00C86501" w:rsidRDefault="00FE77D4" w:rsidP="0076648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 Cách chọn tài liệu, tiêu chí tổng hợp và phân tích.</w:t>
            </w:r>
          </w:p>
          <w:p w14:paraId="200FDC98" w14:textId="77777777" w:rsidR="00FE77D4" w:rsidRPr="00C86501" w:rsidRDefault="00FE77D4" w:rsidP="0076648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 Nếu là bài tổng quan, nên nêu khung phân tích, giai đoạn và cơ sở dữ liệu tra cứu.</w:t>
            </w:r>
          </w:p>
          <w:p w14:paraId="1B8E7AED" w14:textId="77777777" w:rsidR="00FE77D4" w:rsidRPr="00C86501" w:rsidRDefault="00FE77D4" w:rsidP="0076648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 Nếu có thực nghiệm hoặc ví dụ minh họa, cần mô tả rõ bối cảnh, đối tượng, cách thu thập dữ liệu.</w:t>
            </w:r>
          </w:p>
          <w:p w14:paraId="3218BF00" w14:textId="440EA96B" w:rsidR="00FE77D4" w:rsidRPr="00C86501" w:rsidRDefault="00FE77D4" w:rsidP="0076648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bCs/>
              </w:rPr>
              <w:t>Việc trình bày phương pháp cụ thể hơn sẽ giúp bài báo tăng tính tin cậy và học thuật</w:t>
            </w:r>
          </w:p>
        </w:tc>
        <w:tc>
          <w:tcPr>
            <w:tcW w:w="4253" w:type="dxa"/>
            <w:shd w:val="clear" w:color="auto" w:fill="FFFFFF" w:themeFill="background1"/>
          </w:tcPr>
          <w:p w14:paraId="7A6422C3" w14:textId="316868B3"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Đã chỉnh sửa theo ý của phản biện</w:t>
            </w:r>
          </w:p>
        </w:tc>
      </w:tr>
      <w:tr w:rsidR="00FE77D4" w:rsidRPr="00C86501" w14:paraId="2AA17EF5" w14:textId="77777777" w:rsidTr="00E801E2">
        <w:trPr>
          <w:jc w:val="center"/>
        </w:trPr>
        <w:tc>
          <w:tcPr>
            <w:tcW w:w="1271" w:type="dxa"/>
            <w:vMerge/>
            <w:shd w:val="clear" w:color="auto" w:fill="FFFFFF" w:themeFill="background1"/>
            <w:vAlign w:val="center"/>
          </w:tcPr>
          <w:p w14:paraId="1395BB35"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rPr>
            </w:pPr>
          </w:p>
        </w:tc>
        <w:tc>
          <w:tcPr>
            <w:tcW w:w="4253" w:type="dxa"/>
            <w:shd w:val="clear" w:color="auto" w:fill="FFFFFF" w:themeFill="background1"/>
            <w:vAlign w:val="center"/>
          </w:tcPr>
          <w:p w14:paraId="6B33F9D9" w14:textId="77777777" w:rsidR="00FE77D4" w:rsidRPr="00C86501" w:rsidRDefault="00FE77D4" w:rsidP="00766930">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rPr>
            </w:pPr>
            <w:r w:rsidRPr="00C86501">
              <w:rPr>
                <w:rFonts w:cs="Times New Roman"/>
              </w:rPr>
              <w:t>-Phần Kết quả nghiên cứu của bài báo nhìn chung phản ánh khá đầy đủ và thống nhất với tiêu đề cũng như mục tiêu nghiên cứu đã đề ra ở phần mở đầu.</w:t>
            </w:r>
          </w:p>
          <w:p w14:paraId="4404D76B" w14:textId="77777777" w:rsidR="00FE77D4" w:rsidRPr="00C86501" w:rsidRDefault="00FE77D4" w:rsidP="00766930">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rPr>
            </w:pPr>
            <w:r w:rsidRPr="00C86501">
              <w:rPr>
                <w:rFonts w:cs="Times New Roman"/>
              </w:rPr>
              <w:t xml:space="preserve">-Dù phần kết quả phản ánh đúng tiêu đề và mục tiêu, nhưng chưa có dữ liệu thực nghiệm hoặc đánh giá kết quả đạt được sau khi áp dụng quy trình dạy học được đề xuất. </w:t>
            </w:r>
          </w:p>
          <w:p w14:paraId="08C8F8C5" w14:textId="77777777" w:rsidR="00FE77D4" w:rsidRPr="00C86501" w:rsidRDefault="00FE77D4" w:rsidP="00766930">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rPr>
            </w:pPr>
            <w:r w:rsidRPr="00C86501">
              <w:rPr>
                <w:rFonts w:cs="Times New Roman"/>
              </w:rPr>
              <w:t>-Bài viết nên phân tích rõ hơn vì sao và bằng cách nào việc bồi dưỡng siêu nhận thức lại góp phần nâng cao năng lực học sinh trong giải các bài toán tối ưu.</w:t>
            </w:r>
          </w:p>
          <w:p w14:paraId="723BA4BC" w14:textId="20FC4954" w:rsidR="00FE77D4" w:rsidRPr="00C86501" w:rsidRDefault="00FE77D4" w:rsidP="00766930">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rPr>
            </w:pPr>
            <w:r w:rsidRPr="00C86501">
              <w:rPr>
                <w:rFonts w:cs="Times New Roman"/>
              </w:rPr>
              <w:t>-Nên có sơ đồ hoặc mô hình khái quát thể hiện mối quan hệ giữa hoạt động dạy học - thành phần siêu nhận thức - kết quả học tập, giúp bài viết đạt được chiều sâu lý luận.</w:t>
            </w:r>
          </w:p>
        </w:tc>
        <w:tc>
          <w:tcPr>
            <w:tcW w:w="4253" w:type="dxa"/>
            <w:shd w:val="clear" w:color="auto" w:fill="FFFFFF" w:themeFill="background1"/>
          </w:tcPr>
          <w:p w14:paraId="0FEF4C57"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Bài báo chỉ sử dụng hai phương pháp là nghiên cứu lí luận và phân tích. Do số lượng trang trên tạp chí Giáo dục chỉ có hạn nên bài báo không sử dụng phương pháp nghiên cứu thực nghiệm trong bài báo. Bài báo là bài bài nghiên cứu lí luận và phân tích nên kết quả đạt được trong bài báo là kì vọng của nghiên cứu.</w:t>
            </w:r>
          </w:p>
          <w:p w14:paraId="4873F7E7"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xml:space="preserve">- Đã sửa ý góp phần nâng cao năng lực học sinh trong giải các bài toán tối ưu thành kì vọng </w:t>
            </w:r>
            <w:r w:rsidRPr="00C86501">
              <w:rPr>
                <w:rFonts w:cs="Times New Roman"/>
                <w:lang w:val="vi-VN"/>
              </w:rPr>
              <w:t>góp phần nâng cao năng lực học sinh trong giải các bài toán tối ưu</w:t>
            </w:r>
          </w:p>
          <w:p w14:paraId="752BC13F" w14:textId="02EF3EC1"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Đã bổ sung sơ đồ theo ý phản biện</w:t>
            </w:r>
          </w:p>
        </w:tc>
      </w:tr>
      <w:tr w:rsidR="00FE77D4" w:rsidRPr="00C86501" w14:paraId="66829FEC" w14:textId="77777777" w:rsidTr="00E801E2">
        <w:trPr>
          <w:jc w:val="center"/>
        </w:trPr>
        <w:tc>
          <w:tcPr>
            <w:tcW w:w="1271" w:type="dxa"/>
            <w:vMerge/>
            <w:shd w:val="clear" w:color="auto" w:fill="FFFFFF" w:themeFill="background1"/>
            <w:vAlign w:val="center"/>
          </w:tcPr>
          <w:p w14:paraId="2D0D2E62"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01C9528C" w14:textId="77777777" w:rsidR="00FE77D4" w:rsidRPr="00C86501" w:rsidRDefault="00FE77D4" w:rsidP="00947895">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t>-Phần kết quả nghiên cứu của bài báo được trình bày khá chi tiết, có hệ thống và mang ý nghĩa thực tiễn đối với lĩnh vực dạy học Toán ở trường phổ thông, đặc biệt là trong việc bồi dưỡng siêu nhận thức cho học sinh khi học nội dung ứng dụng đạo hàm vào bài toán tối ưu.</w:t>
            </w:r>
          </w:p>
          <w:p w14:paraId="23707D5B" w14:textId="77777777" w:rsidR="00FE77D4" w:rsidRPr="00C86501" w:rsidRDefault="00FE77D4" w:rsidP="00947895">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t>-Bài viết chủ yếu dừng ở mức lý luận và mô tả quy trình, chưa có dữ liệu thực tiễn lớp học (như phản hồi của học sinh, đánh giá của giáo viên, kết quả so sánh trước - sau can thiệp) để chứng minh hiệu quả thực tế của quy trình bồi dưỡng siêu nhận thức.</w:t>
            </w:r>
          </w:p>
          <w:p w14:paraId="2D85E441" w14:textId="77777777" w:rsidR="00FE77D4" w:rsidRPr="00C86501" w:rsidRDefault="00FE77D4" w:rsidP="00947895">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 Bài báo nêu “siêu nhận thức giúp nâng cao năng lực giải quyết vấn đề”, nhưng chưa phân tích sâu về cơ chế hoặc bằng chứng cho mối quan hệ này.</w:t>
            </w:r>
          </w:p>
          <w:p w14:paraId="6DB92AC2" w14:textId="04925414" w:rsidR="00FE77D4" w:rsidRPr="00C86501" w:rsidRDefault="00FE77D4" w:rsidP="00947895">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lang w:val="vi-VN"/>
              </w:rPr>
            </w:pPr>
            <w:r w:rsidRPr="00C86501">
              <w:rPr>
                <w:rFonts w:cs="Times New Roman"/>
                <w:bCs/>
                <w:lang w:val="vi-VN"/>
              </w:rPr>
              <w:t>- Có thể giải thích rõ hơn: Siêu nhận thức ảnh hưởng đến giai đoạn nào trong tiến trình giải quyết bài toán tối ưu? (chẳng hạn: lập kế hoạch, kiểm tra kết quả, chiêm nghiệm,…)</w:t>
            </w:r>
          </w:p>
        </w:tc>
        <w:tc>
          <w:tcPr>
            <w:tcW w:w="4253" w:type="dxa"/>
            <w:shd w:val="clear" w:color="auto" w:fill="FFFFFF" w:themeFill="background1"/>
          </w:tcPr>
          <w:p w14:paraId="34F16488"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Bài báo chỉ tập trung vào nghiên cứu lí luận nên không đưa ra các phản hồi của học sinh, đánh giá thống kê thực nghiệp. Vì số lượng trang bài báo của tạp chí Giáo dục có hạn nên bài báo không đề cập đến phương pháp thực nghiệm. Việc phân tích thực nghiệm cần số lượng trang in lớn hơn.</w:t>
            </w:r>
          </w:p>
          <w:p w14:paraId="554C582E"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bCs/>
                <w:lang w:val="vi-VN"/>
              </w:rPr>
            </w:pPr>
            <w:r w:rsidRPr="00C86501">
              <w:rPr>
                <w:rFonts w:cs="Times New Roman"/>
                <w:lang w:val="vi-VN"/>
              </w:rPr>
              <w:t xml:space="preserve">- Đã sửa </w:t>
            </w:r>
            <w:r w:rsidRPr="00C86501">
              <w:rPr>
                <w:rFonts w:cs="Times New Roman"/>
                <w:bCs/>
                <w:lang w:val="vi-VN"/>
              </w:rPr>
              <w:t>“siêu nhận thức giúp nâng cao năng lực giải quyết vấn đề”</w:t>
            </w:r>
            <w:r w:rsidRPr="00C86501">
              <w:rPr>
                <w:rFonts w:cs="Times New Roman"/>
                <w:bCs/>
                <w:lang w:val="vi-VN"/>
              </w:rPr>
              <w:t xml:space="preserve"> thành </w:t>
            </w:r>
            <w:r w:rsidRPr="00C86501">
              <w:rPr>
                <w:rFonts w:cs="Times New Roman"/>
                <w:bCs/>
                <w:lang w:val="vi-VN"/>
              </w:rPr>
              <w:t>“siêu nhận thức</w:t>
            </w:r>
            <w:r w:rsidRPr="00C86501">
              <w:rPr>
                <w:rFonts w:cs="Times New Roman"/>
                <w:bCs/>
                <w:lang w:val="vi-VN"/>
              </w:rPr>
              <w:t xml:space="preserve"> kì vọng</w:t>
            </w:r>
            <w:r w:rsidRPr="00C86501">
              <w:rPr>
                <w:rFonts w:cs="Times New Roman"/>
                <w:bCs/>
                <w:lang w:val="vi-VN"/>
              </w:rPr>
              <w:t xml:space="preserve"> giúp nâng cao năng lực giải quyết vấn đề”</w:t>
            </w:r>
            <w:r w:rsidRPr="00C86501">
              <w:rPr>
                <w:rFonts w:cs="Times New Roman"/>
                <w:bCs/>
                <w:lang w:val="vi-VN"/>
              </w:rPr>
              <w:t>.</w:t>
            </w:r>
          </w:p>
          <w:p w14:paraId="55FFB71C" w14:textId="5263C9A6" w:rsidR="00FE77D4" w:rsidRPr="00C86501" w:rsidRDefault="00FE77D4" w:rsidP="00377FF5">
            <w:pPr>
              <w:jc w:val="both"/>
              <w:rPr>
                <w:b/>
                <w:bCs/>
                <w:color w:val="000000" w:themeColor="text1"/>
                <w:spacing w:val="-4"/>
                <w:w w:val="98"/>
                <w:lang w:val="vi-VN"/>
              </w:rPr>
            </w:pPr>
            <w:r w:rsidRPr="00C86501">
              <w:rPr>
                <w:bCs/>
                <w:lang w:val="vi-VN"/>
              </w:rPr>
              <w:t xml:space="preserve">- Siêu nhận thức là </w:t>
            </w:r>
            <w:r w:rsidRPr="00C86501">
              <w:rPr>
                <w:spacing w:val="-4"/>
                <w:w w:val="98"/>
                <w:lang w:val="vi-VN"/>
              </w:rPr>
              <w:t>quá trình thực hiện các hoạt động tư duy bậc cao như lập kế hoạch, giám sát, điều chỉnh, nhận thức, đánh giá nhằm nâng cao khả năng giải quyết vấn đề, góp phần cải thiện chất lượng và hiệu quả học tập đối với việc ứng dụng đạo hàm vào bài toán tối ưu</w:t>
            </w:r>
            <w:r w:rsidRPr="00C86501">
              <w:rPr>
                <w:spacing w:val="-4"/>
                <w:w w:val="98"/>
                <w:lang w:val="vi-VN"/>
              </w:rPr>
              <w:t>. Chính vì thế ở bốn giai đoạn trong tiến trình giải quyết bài toán tối ưu đều có siêu nhận thức.</w:t>
            </w:r>
          </w:p>
          <w:p w14:paraId="73AA476A" w14:textId="4E20848A"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p>
        </w:tc>
      </w:tr>
      <w:tr w:rsidR="00FE77D4" w:rsidRPr="00C86501" w14:paraId="4F161A55" w14:textId="77777777" w:rsidTr="00E801E2">
        <w:trPr>
          <w:jc w:val="center"/>
        </w:trPr>
        <w:tc>
          <w:tcPr>
            <w:tcW w:w="1271" w:type="dxa"/>
            <w:vMerge/>
            <w:shd w:val="clear" w:color="auto" w:fill="FFFFFF" w:themeFill="background1"/>
            <w:vAlign w:val="center"/>
          </w:tcPr>
          <w:p w14:paraId="47B7F179"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3237E055" w14:textId="77777777" w:rsidR="00FE77D4" w:rsidRPr="00C86501" w:rsidRDefault="00FE77D4" w:rsidP="00DC1C76">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Phần thảo luận đã nêu được ý nghĩa của việc bồi dưỡng siêu nhận thức, song cần làm rõ hơn:</w:t>
            </w:r>
          </w:p>
          <w:p w14:paraId="24A5E2A4" w14:textId="77777777" w:rsidR="00FE77D4" w:rsidRPr="00C86501" w:rsidRDefault="00FE77D4" w:rsidP="00DC1C76">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 So sánh, đối chiếu kết quả với các nghiên cứu trong và ngoài nước.</w:t>
            </w:r>
          </w:p>
          <w:p w14:paraId="0AF4652E" w14:textId="77777777" w:rsidR="00FE77D4" w:rsidRPr="00C86501" w:rsidRDefault="00FE77D4" w:rsidP="00DC1C76">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 Phân tích vì sao quy trình đề xuất lại hiệu quả trong dạy học nội dung đạo hàm.</w:t>
            </w:r>
          </w:p>
          <w:p w14:paraId="5CDA40A5" w14:textId="77777777" w:rsidR="00FE77D4" w:rsidRPr="00C86501" w:rsidRDefault="00FE77D4" w:rsidP="00DC1C76">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lastRenderedPageBreak/>
              <w:t>- Nêu rõ hạn chế của nghiên cứu (thiếu dữ liệu thực nghiệm, giới hạn phạm vi lý luận) và hướng nghiên cứu tiếp theo.</w:t>
            </w:r>
          </w:p>
          <w:p w14:paraId="76B79023" w14:textId="3BEED6DA" w:rsidR="00FE77D4" w:rsidRPr="00C86501" w:rsidRDefault="00FE77D4" w:rsidP="00DC1C76">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t>Kết luận khái quát tốt, thể hiện được đóng góp của bài báo. Tuy nhiên, nên viết cô đọng hơn và phân tách thành 3 nội dung rõ ràng: (i) Kết quả chính đạt được, (ii) Ý nghĩa thực tiễn, (iii) Đề xuất hướng nghiên cứu tiếp theo hoặc áp dụng mở rộng.</w:t>
            </w:r>
          </w:p>
        </w:tc>
        <w:tc>
          <w:tcPr>
            <w:tcW w:w="4253" w:type="dxa"/>
            <w:shd w:val="clear" w:color="auto" w:fill="FFFFFF" w:themeFill="background1"/>
          </w:tcPr>
          <w:p w14:paraId="071A5519"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lastRenderedPageBreak/>
              <w:t>- Đã so sánh, đối chiếu kết quả và các nghiên cứu trước đó.</w:t>
            </w:r>
          </w:p>
          <w:p w14:paraId="4D725D10" w14:textId="77777777" w:rsidR="00FE77D4" w:rsidRPr="00C86501" w:rsidRDefault="00FE77D4" w:rsidP="00770988">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lang w:val="vi-VN"/>
              </w:rPr>
              <w:t xml:space="preserve">- Đã bỏ nội dung </w:t>
            </w:r>
            <w:r w:rsidRPr="00C86501">
              <w:rPr>
                <w:rFonts w:cs="Times New Roman"/>
                <w:bCs/>
                <w:lang w:val="vi-VN"/>
              </w:rPr>
              <w:t>quy trình đề xuất lại hiệu quả trong dạy học nội dung đạo hàm.</w:t>
            </w:r>
          </w:p>
          <w:p w14:paraId="716677A2" w14:textId="206060AD" w:rsidR="00FE77D4" w:rsidRPr="00C86501" w:rsidRDefault="00FE77D4" w:rsidP="00770988">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 Đã nêu rõ hạn chế của nghiên cứu.</w:t>
            </w:r>
          </w:p>
          <w:p w14:paraId="7B217F1B" w14:textId="3769068E"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p>
        </w:tc>
      </w:tr>
      <w:tr w:rsidR="00FE77D4" w:rsidRPr="00C86501" w14:paraId="3E0C07DD" w14:textId="77777777" w:rsidTr="00E801E2">
        <w:trPr>
          <w:jc w:val="center"/>
        </w:trPr>
        <w:tc>
          <w:tcPr>
            <w:tcW w:w="1271" w:type="dxa"/>
            <w:vMerge/>
            <w:shd w:val="clear" w:color="auto" w:fill="FFFFFF" w:themeFill="background1"/>
            <w:vAlign w:val="center"/>
          </w:tcPr>
          <w:p w14:paraId="626AE94F"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0F87F7B0" w14:textId="77777777" w:rsidR="00FE77D4" w:rsidRPr="00C86501" w:rsidRDefault="00FE77D4" w:rsidP="00740F49">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bCs/>
                <w:lang w:val="vi-VN"/>
              </w:rPr>
            </w:pPr>
            <w:r w:rsidRPr="00C86501">
              <w:rPr>
                <w:rFonts w:cs="Times New Roman"/>
                <w:b/>
                <w:lang w:val="vi-VN"/>
              </w:rPr>
              <w:t xml:space="preserve">- </w:t>
            </w:r>
            <w:r w:rsidRPr="00C86501">
              <w:rPr>
                <w:rFonts w:cs="Times New Roman"/>
                <w:bCs/>
                <w:lang w:val="vi-VN"/>
              </w:rPr>
              <w:t>Cần mã hóa các bảng: Bảng 1, 2,.. và gọi tên lại trong văn bảng.</w:t>
            </w:r>
          </w:p>
          <w:p w14:paraId="3A856BB8" w14:textId="6E35C5B8" w:rsidR="00FE77D4" w:rsidRPr="00C86501" w:rsidRDefault="00FE77D4" w:rsidP="00740F49">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bCs/>
                <w:lang w:val="vi-VN"/>
              </w:rPr>
            </w:pPr>
            <w:r w:rsidRPr="00C86501">
              <w:rPr>
                <w:rFonts w:cs="Times New Roman"/>
                <w:bCs/>
                <w:lang w:val="vi-VN"/>
              </w:rPr>
              <w:t>- Chú thích rõ nguồn cho các hình vẽ, bảng biểu (ví dụ Hình 1, Bảng 1) theo quy chuẩn của Tạp chí Giáo dục.</w:t>
            </w:r>
          </w:p>
        </w:tc>
        <w:tc>
          <w:tcPr>
            <w:tcW w:w="4253" w:type="dxa"/>
            <w:shd w:val="clear" w:color="auto" w:fill="FFFFFF" w:themeFill="background1"/>
          </w:tcPr>
          <w:p w14:paraId="109047E4" w14:textId="70FC2D8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Đã mã hóa các bảng và gọi tên lại trong văn bản.</w:t>
            </w:r>
          </w:p>
          <w:p w14:paraId="5A233238" w14:textId="7BD3B23D"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Chú thích rõ nguồn cho các hình vẽ theo quy định của tạp chí Giáo dục</w:t>
            </w:r>
          </w:p>
          <w:p w14:paraId="2B823A87" w14:textId="2F52AAFE"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p>
        </w:tc>
      </w:tr>
      <w:tr w:rsidR="00FE77D4" w:rsidRPr="00C86501" w14:paraId="4F185B08" w14:textId="77777777" w:rsidTr="00E801E2">
        <w:trPr>
          <w:jc w:val="center"/>
        </w:trPr>
        <w:tc>
          <w:tcPr>
            <w:tcW w:w="1271" w:type="dxa"/>
            <w:vMerge/>
            <w:shd w:val="clear" w:color="auto" w:fill="FFFFFF" w:themeFill="background1"/>
            <w:vAlign w:val="center"/>
          </w:tcPr>
          <w:p w14:paraId="7C104BC3"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6B639CC2" w14:textId="77777777" w:rsidR="00FE77D4" w:rsidRPr="00C86501" w:rsidRDefault="00FE77D4" w:rsidP="003D268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t>Phần tài liệu tham khảo của bài báo được trình bày khá đầy đủ và cho thấy tác giả đã tham khảo nhiều nguồn tài liệu có giá trị, bao gồm cả tiếng Việt và tiếng Anh, thể hiện sự đầu tư nghiêm túc về cơ sở lý luận. Các tài liệu nhìn chung liên quan trực tiếp đến chủ đề siêu nhận thức, dạy học Toán, và ứng dụng đạo hàm.</w:t>
            </w:r>
          </w:p>
          <w:p w14:paraId="6781BDB4" w14:textId="77777777" w:rsidR="00FE77D4" w:rsidRPr="00C86501" w:rsidRDefault="00FE77D4" w:rsidP="003D268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r w:rsidRPr="00C86501">
              <w:rPr>
                <w:rFonts w:cs="Times New Roman"/>
                <w:bCs/>
                <w:lang w:val="vi-VN"/>
              </w:rPr>
              <w:t>-Nên đối chiếu lại xem mọi tài liệu trong danh mục đều được trích dẫn trong nội dung bài báo, tránh trường hợp có tài liệu liệt kê nhưng không trích dẫn trong văn bản.</w:t>
            </w:r>
          </w:p>
          <w:p w14:paraId="18377FEA" w14:textId="77578CB6" w:rsidR="00FE77D4" w:rsidRPr="00C86501" w:rsidRDefault="00FE77D4" w:rsidP="003D268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b/>
                <w:lang w:val="vi-VN"/>
              </w:rPr>
            </w:pPr>
            <w:r w:rsidRPr="00C86501">
              <w:rPr>
                <w:rFonts w:cs="Times New Roman"/>
                <w:bCs/>
                <w:lang w:val="vi-VN"/>
              </w:rPr>
              <w:t>-Có thể bổ sung các nghiên cứu quốc tế gần đây (2020-2025) về phát triển siêu nhận thức trong dạy học Toán (ví dụ: các bài trong Educational Studies in Mathematics, Mathematics Education Research Journal)</w:t>
            </w:r>
          </w:p>
        </w:tc>
        <w:tc>
          <w:tcPr>
            <w:tcW w:w="4253" w:type="dxa"/>
            <w:shd w:val="clear" w:color="auto" w:fill="FFFFFF" w:themeFill="background1"/>
          </w:tcPr>
          <w:p w14:paraId="6976847A" w14:textId="253AA309"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Pr>
                <w:rFonts w:cs="Times New Roman"/>
                <w:lang w:val="vi-VN"/>
              </w:rPr>
              <w:t>+</w:t>
            </w:r>
            <w:r w:rsidRPr="00C86501">
              <w:rPr>
                <w:rFonts w:cs="Times New Roman"/>
                <w:lang w:val="vi-VN"/>
              </w:rPr>
              <w:t xml:space="preserve"> Tác giả dùng phần mềm trích dẫn nên mọi tài liệu trong mục đều trích dẫn trong tài liệu.</w:t>
            </w:r>
          </w:p>
          <w:p w14:paraId="57477424" w14:textId="1F02A955" w:rsidR="00FE77D4" w:rsidRPr="00C86501" w:rsidRDefault="00FE77D4" w:rsidP="00AF3FE6">
            <w:pPr>
              <w:rPr>
                <w:lang w:val="vi-VN"/>
              </w:rPr>
            </w:pPr>
            <w:r>
              <w:rPr>
                <w:lang w:val="vi-VN"/>
              </w:rPr>
              <w:t xml:space="preserve">+ </w:t>
            </w:r>
            <w:r w:rsidRPr="00C86501">
              <w:rPr>
                <w:lang w:val="vi-VN"/>
              </w:rPr>
              <w:t xml:space="preserve">Đã bổ sung tài liệu </w:t>
            </w:r>
            <w:r w:rsidRPr="00C86501">
              <w:rPr>
                <w:lang w:val="vi-VN"/>
              </w:rPr>
              <w:fldChar w:fldCharType="begin" w:fldLock="1"/>
            </w:r>
            <w:r w:rsidRPr="00C86501">
              <w:rPr>
                <w:lang w:val="vi-VN"/>
              </w:rPr>
              <w:instrText>ADDIN CSL_CITATION {"citationItems":[{"id":"ITEM-1","itemData":{"ISSN":"2331-186X","author":[{"dropping-particle":"","family":"Hidayat","given":"Riyan","non-dropping-particle":"","parse-names":false,"suffix":""},{"dropping-particle":"","family":"Mohd Saad","given":"Mohd Rashid","non-dropping-particle":"","parse-names":false,"suffix":""},{"dropping-particle":"","family":"Wewe","given":"Melkior","non-dropping-particle":"","parse-names":false,"suffix":""}],"container-title":"Cogent Education","id":"ITEM-1","issue":"1","issued":{"date-parts":[["2025"]]},"page":"2517510","publisher":"Taylor &amp; Francis","title":"A meta-analysis of the effect of metacognitive instruction on mathematics achievement","type":"article-journal","volume":"12"},"uris":["http://www.mendeley.com/documents/?uuid=df22a552-6cc0-4981-a7de-2acfee442c4d"]}],"mendeley":{"formattedCitation":"(Hidayat et al., 2025)","plainTextFormattedCitation":"(Hidayat et al., 2025)","previouslyFormattedCitation":"(Hidayat et al., 2025)"},"properties":{"noteIndex":0},"schema":"https://github.com/citation-style-language/schema/raw/master/csl-citation.json"}</w:instrText>
            </w:r>
            <w:r w:rsidRPr="00C86501">
              <w:rPr>
                <w:lang w:val="vi-VN"/>
              </w:rPr>
              <w:fldChar w:fldCharType="separate"/>
            </w:r>
            <w:r w:rsidRPr="00C86501">
              <w:rPr>
                <w:noProof/>
                <w:lang w:val="vi-VN"/>
              </w:rPr>
              <w:t>(Hidayat et al., 2025)</w:t>
            </w:r>
            <w:r w:rsidRPr="00C86501">
              <w:rPr>
                <w:lang w:val="vi-VN"/>
              </w:rPr>
              <w:fldChar w:fldCharType="end"/>
            </w:r>
            <w:r w:rsidRPr="00C86501">
              <w:rPr>
                <w:lang w:val="vi-VN"/>
              </w:rPr>
              <w:t xml:space="preserve"> liên quan đến siêu nhận thức trong toán học.</w:t>
            </w:r>
          </w:p>
          <w:p w14:paraId="2432E217" w14:textId="6B3F67DC"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p>
        </w:tc>
      </w:tr>
      <w:tr w:rsidR="00FE77D4" w:rsidRPr="00C86501" w14:paraId="122CE7E1" w14:textId="77777777" w:rsidTr="00E801E2">
        <w:trPr>
          <w:jc w:val="center"/>
        </w:trPr>
        <w:tc>
          <w:tcPr>
            <w:tcW w:w="1271" w:type="dxa"/>
            <w:vMerge/>
            <w:shd w:val="clear" w:color="auto" w:fill="FFFFFF" w:themeFill="background1"/>
            <w:vAlign w:val="center"/>
          </w:tcPr>
          <w:p w14:paraId="3907F62E"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5FC85C9E" w14:textId="77777777" w:rsidR="00FE77D4" w:rsidRPr="00C86501" w:rsidRDefault="00FE77D4" w:rsidP="00017084">
            <w:pPr>
              <w:pStyle w:val="Nidung"/>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lang w:val="vi-VN"/>
              </w:rPr>
            </w:pPr>
            <w:r w:rsidRPr="00C86501">
              <w:rPr>
                <w:rFonts w:cs="Times New Roman"/>
                <w:bCs/>
                <w:lang w:val="vi-VN"/>
              </w:rPr>
              <w:t>Danh mục tài liệu phong phú, cập nhật đến năm 2025, bao gồm nhiều nguồn quốc tế chất lượng. Tuy nhiên, cần:</w:t>
            </w:r>
          </w:p>
          <w:p w14:paraId="24961299" w14:textId="77777777" w:rsidR="00FE77D4" w:rsidRPr="00C86501" w:rsidRDefault="00FE77D4" w:rsidP="00017084">
            <w:pPr>
              <w:pStyle w:val="Nidung"/>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lang w:val="vi-VN"/>
              </w:rPr>
            </w:pPr>
            <w:r w:rsidRPr="00C86501">
              <w:rPr>
                <w:rFonts w:cs="Times New Roman"/>
                <w:bCs/>
                <w:lang w:val="vi-VN"/>
              </w:rPr>
              <w:t>- Thống nhất định dạng theo chuẩn APA 7th (chữ nghiêng tên tạp chí/sách, viết hoa đầu câu, có link DOI).</w:t>
            </w:r>
          </w:p>
          <w:p w14:paraId="2F082DDC" w14:textId="67D424C4" w:rsidR="00FE77D4" w:rsidRPr="00C86501" w:rsidRDefault="00FE77D4" w:rsidP="00017084">
            <w:pPr>
              <w:pStyle w:val="Nidung"/>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lang w:val="vi-VN"/>
              </w:rPr>
            </w:pPr>
            <w:r w:rsidRPr="00C86501">
              <w:rPr>
                <w:rFonts w:cs="Times New Roman"/>
                <w:bCs/>
                <w:lang w:val="vi-VN"/>
              </w:rPr>
              <w:t>- Kiểm tra lại các tài liệu chưa đủ thông tin (thiếu trang, tập, số, DOI…).</w:t>
            </w:r>
          </w:p>
          <w:p w14:paraId="017C162F" w14:textId="77777777" w:rsidR="00FE77D4" w:rsidRPr="00C86501" w:rsidRDefault="00FE77D4" w:rsidP="003D2682">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Cs/>
                <w:lang w:val="vi-VN"/>
              </w:rPr>
            </w:pPr>
          </w:p>
        </w:tc>
        <w:tc>
          <w:tcPr>
            <w:tcW w:w="4253" w:type="dxa"/>
            <w:shd w:val="clear" w:color="auto" w:fill="FFFFFF" w:themeFill="background1"/>
          </w:tcPr>
          <w:p w14:paraId="151E0CC8" w14:textId="77777777"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Đã chỉnh sửa theo ý của phản biện.</w:t>
            </w:r>
          </w:p>
          <w:p w14:paraId="106BC9E4" w14:textId="23EC247A"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sidRPr="00C86501">
              <w:rPr>
                <w:rFonts w:cs="Times New Roman"/>
                <w:lang w:val="vi-VN"/>
              </w:rPr>
              <w:t>+ Đã kiểm tra lại các tài liệu.</w:t>
            </w:r>
          </w:p>
        </w:tc>
      </w:tr>
      <w:tr w:rsidR="00FE77D4" w:rsidRPr="00C86501" w14:paraId="329406CF" w14:textId="77777777" w:rsidTr="00E801E2">
        <w:trPr>
          <w:jc w:val="center"/>
        </w:trPr>
        <w:tc>
          <w:tcPr>
            <w:tcW w:w="1271" w:type="dxa"/>
            <w:vMerge/>
            <w:shd w:val="clear" w:color="auto" w:fill="FFFFFF" w:themeFill="background1"/>
            <w:vAlign w:val="center"/>
          </w:tcPr>
          <w:p w14:paraId="1E77C552" w14:textId="77777777" w:rsidR="00FE77D4" w:rsidRPr="00C86501" w:rsidRDefault="00FE77D4" w:rsidP="00E15147">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cs="Times New Roman"/>
                <w:b/>
                <w:bCs/>
                <w:lang w:val="vi-VN"/>
              </w:rPr>
            </w:pPr>
          </w:p>
        </w:tc>
        <w:tc>
          <w:tcPr>
            <w:tcW w:w="4253" w:type="dxa"/>
            <w:shd w:val="clear" w:color="auto" w:fill="FFFFFF" w:themeFill="background1"/>
            <w:vAlign w:val="center"/>
          </w:tcPr>
          <w:p w14:paraId="73D6010C"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bCs/>
                <w:szCs w:val="26"/>
                <w:lang w:val="vi-VN"/>
              </w:rPr>
            </w:pPr>
            <w:r w:rsidRPr="00FE77D4">
              <w:rPr>
                <w:bCs/>
                <w:szCs w:val="26"/>
                <w:lang w:val="vi-VN"/>
              </w:rPr>
              <w:t>- Bài báo thể hiện một hướng tiếp cận có ý nghĩa khoa học và thực tiễn trong dạy học toán hiện nay, đặc biệt khi gắn kết lý thuyết siêu nhận thức với việc dạy học nội dung “Ứng dụng đạo hàm vào bài toán tối ưu” cho học sinh lớp 12.</w:t>
            </w:r>
          </w:p>
          <w:p w14:paraId="73F31EFE"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szCs w:val="26"/>
                <w:lang w:val="vi-VN"/>
              </w:rPr>
            </w:pPr>
            <w:r w:rsidRPr="00FE77D4">
              <w:rPr>
                <w:szCs w:val="26"/>
                <w:lang w:val="vi-VN"/>
              </w:rPr>
              <w:t xml:space="preserve">-Bài báo chủ yếu dựa trên phương pháp nghiên cứu lý luận và phân tích nội dung </w:t>
            </w:r>
            <w:r w:rsidRPr="00FE77D4">
              <w:rPr>
                <w:szCs w:val="26"/>
                <w:lang w:val="vi-VN"/>
              </w:rPr>
              <w:lastRenderedPageBreak/>
              <w:t>chương trình – sách giáo khoa, điều này phù hợp với tính chất của một bài báo có định hướng lý luận. Tuy nhiên, để bản thảo đạt độ sâu học thuật cao hơn, nên bổ sung mô tả chi tiết hơn về quy trình phân tích tài liệu (chẳng hạn: nguồn dữ liệu, tiêu chí lựa chọn, phương pháp phân tích).</w:t>
            </w:r>
          </w:p>
          <w:p w14:paraId="50F8FD5E"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jc w:val="both"/>
              <w:rPr>
                <w:lang w:val="vi-VN"/>
              </w:rPr>
            </w:pPr>
            <w:r w:rsidRPr="00FE77D4">
              <w:rPr>
                <w:szCs w:val="26"/>
                <w:lang w:val="vi-VN"/>
              </w:rPr>
              <w:t xml:space="preserve">- </w:t>
            </w:r>
            <w:r w:rsidRPr="00FE77D4">
              <w:rPr>
                <w:lang w:val="vi-VN"/>
              </w:rPr>
              <w:t xml:space="preserve">Ngoài ra, việc </w:t>
            </w:r>
            <w:r w:rsidRPr="00FE77D4">
              <w:rPr>
                <w:rStyle w:val="Strong"/>
                <w:lang w:val="vi-VN"/>
              </w:rPr>
              <w:t>đưa vào các công cụ đánh giá siêu nhận thức (ví dụ: bảng quan sát, nhật ký học tập, phiếu tự đánh giá)</w:t>
            </w:r>
            <w:r w:rsidRPr="00FE77D4">
              <w:rPr>
                <w:lang w:val="vi-VN"/>
              </w:rPr>
              <w:t xml:space="preserve"> sẽ giúp kết quả nghiên cứu có cơ sở thực chứng và đáng tin cậy hơn.</w:t>
            </w:r>
          </w:p>
          <w:p w14:paraId="7B1CEC2A"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rPr>
                <w:szCs w:val="26"/>
                <w:lang w:val="vi-VN"/>
              </w:rPr>
            </w:pPr>
            <w:r w:rsidRPr="00FE77D4">
              <w:rPr>
                <w:szCs w:val="26"/>
                <w:lang w:val="vi-VN"/>
              </w:rPr>
              <w:t>- Rút gọn phần kết luận và thêm mục Hạn chế/Hướng nghiên cứu tiếp theo.</w:t>
            </w:r>
          </w:p>
          <w:p w14:paraId="1F9D127A"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both"/>
              <w:rPr>
                <w:szCs w:val="26"/>
                <w:lang w:val="vi-VN"/>
              </w:rPr>
            </w:pPr>
            <w:r w:rsidRPr="00FE77D4">
              <w:rPr>
                <w:szCs w:val="26"/>
                <w:lang w:val="vi-VN"/>
              </w:rPr>
              <w:t>- Phần Abstract và Keywords tiếng Anh nhìn chung rõ ràng, nhưng còn lỗi ngữ pháp nhỏ (ví dụ: “Metacognitionl” cần sửa thành “Metacognition”). Đề nghị rà soát lại câu văn cho tự nhiên hơn, dùng thuật ngữ chuẩn như “metacognitive regulation”, “mathematics instruction”, “optimization problems”.</w:t>
            </w:r>
          </w:p>
          <w:p w14:paraId="67DA98AD"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rPr>
                <w:szCs w:val="26"/>
                <w:lang w:val="vi-VN"/>
              </w:rPr>
            </w:pPr>
            <w:r w:rsidRPr="00FE77D4">
              <w:rPr>
                <w:szCs w:val="26"/>
                <w:lang w:val="vi-VN"/>
              </w:rPr>
              <w:t>- Abstract tiếng Anh cần được hiệu đính cẩn thận, đảm bảo ngữ pháp và thuật ngữ chuẩn xác.</w:t>
            </w:r>
          </w:p>
          <w:p w14:paraId="48201431" w14:textId="77777777"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rPr>
                <w:szCs w:val="26"/>
                <w:lang w:val="vi-VN"/>
              </w:rPr>
            </w:pPr>
            <w:r w:rsidRPr="00FE77D4">
              <w:rPr>
                <w:szCs w:val="26"/>
                <w:lang w:val="vi-VN"/>
              </w:rPr>
              <w:t>- Hiệu chỉnh lỗi đánh máy, lỗi chính tả.</w:t>
            </w:r>
          </w:p>
          <w:p w14:paraId="73D9A531" w14:textId="11B3727F" w:rsidR="00FE77D4" w:rsidRPr="00FE77D4" w:rsidRDefault="00FE77D4" w:rsidP="00FE77D4">
            <w:pPr>
              <w:pStyle w:val="Nidung"/>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lang w:val="vi-VN"/>
              </w:rPr>
            </w:pPr>
            <w:r w:rsidRPr="00FE77D4">
              <w:rPr>
                <w:szCs w:val="26"/>
                <w:lang w:val="vi-VN"/>
              </w:rPr>
              <w:t>- Vào link: https://search.crossref.org/ để lấy số DOI của các bài báo quốc tế.</w:t>
            </w:r>
          </w:p>
        </w:tc>
        <w:tc>
          <w:tcPr>
            <w:tcW w:w="4253" w:type="dxa"/>
            <w:shd w:val="clear" w:color="auto" w:fill="FFFFFF" w:themeFill="background1"/>
          </w:tcPr>
          <w:p w14:paraId="7FA330CC" w14:textId="3B4781CF" w:rsidR="00FE77D4" w:rsidRPr="00C86501" w:rsidRDefault="00FE77D4" w:rsidP="0011212F">
            <w:pPr>
              <w:pStyle w:val="Nidung"/>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Times New Roman"/>
                <w:lang w:val="vi-VN"/>
              </w:rPr>
            </w:pPr>
            <w:r>
              <w:rPr>
                <w:rFonts w:cs="Times New Roman"/>
                <w:lang w:val="vi-VN"/>
              </w:rPr>
              <w:lastRenderedPageBreak/>
              <w:t>+ Đã chỉnh sửa theo ý phản biện.</w:t>
            </w:r>
          </w:p>
        </w:tc>
      </w:tr>
    </w:tbl>
    <w:p w14:paraId="0F265BB1" w14:textId="2D7D3C10" w:rsidR="00570E7B" w:rsidRPr="00C86501" w:rsidRDefault="00570E7B" w:rsidP="00570E7B">
      <w:pPr>
        <w:pStyle w:val="Nidung"/>
        <w:spacing w:line="360" w:lineRule="auto"/>
        <w:ind w:left="1440" w:firstLine="720"/>
        <w:jc w:val="right"/>
        <w:rPr>
          <w:rFonts w:cs="Times New Roman"/>
          <w:i/>
          <w:iCs/>
          <w:lang w:val="vi-VN"/>
        </w:rPr>
      </w:pPr>
      <w:r w:rsidRPr="00C86501">
        <w:rPr>
          <w:rFonts w:cs="Times New Roman"/>
          <w:i/>
          <w:iCs/>
          <w:lang w:val="vi-VN"/>
        </w:rPr>
        <w:t xml:space="preserve">      </w:t>
      </w:r>
      <w:r w:rsidR="00C86501" w:rsidRPr="00C86501">
        <w:rPr>
          <w:rFonts w:cs="Times New Roman"/>
          <w:i/>
          <w:iCs/>
          <w:lang w:val="vi-VN"/>
        </w:rPr>
        <w:t xml:space="preserve">T[.HCM, </w:t>
      </w:r>
      <w:r w:rsidRPr="00C86501">
        <w:rPr>
          <w:rFonts w:cs="Times New Roman"/>
          <w:i/>
          <w:iCs/>
          <w:lang w:val="vi-VN"/>
        </w:rPr>
        <w:t>ng</w:t>
      </w:r>
      <w:r w:rsidRPr="00C86501">
        <w:rPr>
          <w:rFonts w:cs="Times New Roman"/>
          <w:i/>
          <w:iCs/>
          <w:lang w:val="fr-FR"/>
        </w:rPr>
        <w:t>à</w:t>
      </w:r>
      <w:r w:rsidRPr="00C86501">
        <w:rPr>
          <w:rFonts w:cs="Times New Roman"/>
          <w:i/>
          <w:iCs/>
          <w:lang w:val="vi-VN"/>
        </w:rPr>
        <w:t xml:space="preserve">y </w:t>
      </w:r>
      <w:r w:rsidR="00C86501" w:rsidRPr="00C86501">
        <w:rPr>
          <w:rFonts w:cs="Times New Roman"/>
          <w:i/>
          <w:iCs/>
          <w:lang w:val="vi-VN"/>
        </w:rPr>
        <w:t xml:space="preserve">12  </w:t>
      </w:r>
      <w:r w:rsidRPr="00C86501">
        <w:rPr>
          <w:rFonts w:cs="Times New Roman"/>
          <w:i/>
          <w:iCs/>
          <w:lang w:val="vi-VN"/>
        </w:rPr>
        <w:t xml:space="preserve">tháng </w:t>
      </w:r>
      <w:r w:rsidR="00C86501" w:rsidRPr="00C86501">
        <w:rPr>
          <w:rFonts w:cs="Times New Roman"/>
          <w:i/>
          <w:iCs/>
          <w:lang w:val="vi-VN"/>
        </w:rPr>
        <w:t>10</w:t>
      </w:r>
      <w:r w:rsidRPr="00C86501">
        <w:rPr>
          <w:rFonts w:cs="Times New Roman"/>
          <w:i/>
          <w:iCs/>
          <w:lang w:val="vi-VN"/>
        </w:rPr>
        <w:t xml:space="preserve"> năm 2025</w:t>
      </w:r>
    </w:p>
    <w:p w14:paraId="4D98518B" w14:textId="77777777" w:rsidR="00570E7B" w:rsidRPr="00C86501" w:rsidRDefault="00570E7B" w:rsidP="00570E7B">
      <w:pPr>
        <w:pStyle w:val="Nidung"/>
        <w:spacing w:line="360" w:lineRule="auto"/>
        <w:jc w:val="center"/>
        <w:rPr>
          <w:rFonts w:cs="Times New Roman"/>
          <w:b/>
          <w:bCs/>
          <w:lang w:val="vi-VN"/>
        </w:rPr>
      </w:pPr>
      <w:r w:rsidRPr="00C86501">
        <w:rPr>
          <w:rFonts w:cs="Times New Roman"/>
          <w:b/>
          <w:bCs/>
          <w:lang w:val="vi-VN"/>
        </w:rPr>
        <w:t xml:space="preserve">                                                                                                     Tác giả liên hệ</w:t>
      </w:r>
    </w:p>
    <w:p w14:paraId="677D1CD5" w14:textId="77777777" w:rsidR="00570E7B" w:rsidRPr="00C86501" w:rsidRDefault="00570E7B" w:rsidP="00570E7B">
      <w:pPr>
        <w:pStyle w:val="Nidung"/>
        <w:spacing w:line="360" w:lineRule="auto"/>
        <w:jc w:val="center"/>
        <w:rPr>
          <w:rFonts w:cs="Times New Roman"/>
          <w:bCs/>
          <w:i/>
        </w:rPr>
      </w:pPr>
      <w:r w:rsidRPr="00C86501">
        <w:rPr>
          <w:rFonts w:cs="Times New Roman"/>
          <w:b/>
          <w:bCs/>
          <w:lang w:val="vi-VN"/>
        </w:rPr>
        <w:t xml:space="preserve">                                                                                                       </w:t>
      </w:r>
      <w:r w:rsidRPr="00C86501">
        <w:rPr>
          <w:rFonts w:cs="Times New Roman"/>
          <w:bCs/>
          <w:i/>
          <w:lang w:val="pt-PT"/>
        </w:rPr>
        <w:t>(Kí và ghi rõ họ tên)</w:t>
      </w:r>
    </w:p>
    <w:p w14:paraId="45C80154" w14:textId="77777777" w:rsidR="00570E7B" w:rsidRPr="00C86501" w:rsidRDefault="00570E7B" w:rsidP="00570E7B">
      <w:pPr>
        <w:pStyle w:val="Nidung"/>
        <w:rPr>
          <w:rFonts w:cs="Times New Roman"/>
        </w:rPr>
      </w:pPr>
    </w:p>
    <w:p w14:paraId="4690769B" w14:textId="1F34AAAF" w:rsidR="00570E7B" w:rsidRPr="00C86501" w:rsidRDefault="00C86501" w:rsidP="00C86501">
      <w:pPr>
        <w:pStyle w:val="Nidung"/>
        <w:spacing w:line="240" w:lineRule="auto"/>
        <w:jc w:val="right"/>
        <w:rPr>
          <w:rFonts w:cs="Times New Roman"/>
          <w:bCs/>
          <w:lang w:val="vi-VN"/>
        </w:rPr>
      </w:pPr>
      <w:r w:rsidRPr="00C86501">
        <w:rPr>
          <w:rFonts w:cs="Times New Roman"/>
          <w:bCs/>
          <w:noProof/>
          <w:lang w:val="vi-VN"/>
        </w:rPr>
        <w:drawing>
          <wp:inline distT="0" distB="0" distL="0" distR="0" wp14:anchorId="4284C767" wp14:editId="207C42F7">
            <wp:extent cx="2830074" cy="745237"/>
            <wp:effectExtent l="0" t="0" r="0" b="0"/>
            <wp:docPr id="981458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458759" name="Picture 981458759"/>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0074" cy="745237"/>
                    </a:xfrm>
                    <a:prstGeom prst="rect">
                      <a:avLst/>
                    </a:prstGeom>
                  </pic:spPr>
                </pic:pic>
              </a:graphicData>
            </a:graphic>
          </wp:inline>
        </w:drawing>
      </w:r>
    </w:p>
    <w:p w14:paraId="2F22E1D1" w14:textId="77777777" w:rsidR="00377EF7" w:rsidRPr="00C86501" w:rsidRDefault="00377EF7" w:rsidP="00E15147">
      <w:pPr>
        <w:jc w:val="both"/>
      </w:pPr>
    </w:p>
    <w:sectPr w:rsidR="00377EF7" w:rsidRPr="00C86501" w:rsidSect="001E06BB">
      <w:headerReference w:type="default" r:id="rId9"/>
      <w:pgSz w:w="11900" w:h="16840" w:code="9"/>
      <w:pgMar w:top="567" w:right="851" w:bottom="-29"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F8F7" w14:textId="77777777" w:rsidR="00DD6D31" w:rsidRDefault="00DD6D31" w:rsidP="006D1488">
      <w:r>
        <w:separator/>
      </w:r>
    </w:p>
  </w:endnote>
  <w:endnote w:type="continuationSeparator" w:id="0">
    <w:p w14:paraId="229908C7" w14:textId="77777777" w:rsidR="00DD6D31" w:rsidRDefault="00DD6D31" w:rsidP="006D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3F480" w14:textId="77777777" w:rsidR="00DD6D31" w:rsidRDefault="00DD6D31" w:rsidP="006D1488">
      <w:r>
        <w:separator/>
      </w:r>
    </w:p>
  </w:footnote>
  <w:footnote w:type="continuationSeparator" w:id="0">
    <w:p w14:paraId="337266CC" w14:textId="77777777" w:rsidR="00DD6D31" w:rsidRDefault="00DD6D31" w:rsidP="006D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8" w:type="dxa"/>
      <w:tblInd w:w="108" w:type="dxa"/>
      <w:shd w:val="clear" w:color="auto" w:fill="D0DDEF"/>
      <w:tblLayout w:type="fixed"/>
      <w:tblLook w:val="04A0" w:firstRow="1" w:lastRow="0" w:firstColumn="1" w:lastColumn="0" w:noHBand="0" w:noVBand="1"/>
    </w:tblPr>
    <w:tblGrid>
      <w:gridCol w:w="1173"/>
      <w:gridCol w:w="8905"/>
    </w:tblGrid>
    <w:tr w:rsidR="00B30BAA" w14:paraId="29DE656B" w14:textId="77777777" w:rsidTr="00B30BAA">
      <w:trPr>
        <w:trHeight w:val="812"/>
      </w:trPr>
      <w:tc>
        <w:tcPr>
          <w:tcW w:w="1173" w:type="dxa"/>
          <w:tcMar>
            <w:top w:w="80" w:type="dxa"/>
            <w:left w:w="80" w:type="dxa"/>
            <w:bottom w:w="80" w:type="dxa"/>
            <w:right w:w="80" w:type="dxa"/>
          </w:tcMar>
        </w:tcPr>
        <w:p w14:paraId="4935B6DD" w14:textId="77777777" w:rsidR="00377EF7" w:rsidRDefault="00CA3641" w:rsidP="00B30BAA">
          <w:pPr>
            <w:pStyle w:val="Nidung"/>
            <w:spacing w:line="240" w:lineRule="auto"/>
          </w:pPr>
          <w:r>
            <w:rPr>
              <w:noProof/>
            </w:rPr>
            <w:drawing>
              <wp:inline distT="0" distB="0" distL="0" distR="0" wp14:anchorId="0AA9BEA8" wp14:editId="2D03E17D">
                <wp:extent cx="657225" cy="561975"/>
                <wp:effectExtent l="0" t="0" r="9525" b="9525"/>
                <wp:docPr id="1073741851"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1"/>
                        <a:stretch>
                          <a:fillRect/>
                        </a:stretch>
                      </pic:blipFill>
                      <pic:spPr>
                        <a:xfrm>
                          <a:off x="0" y="0"/>
                          <a:ext cx="657225" cy="561975"/>
                        </a:xfrm>
                        <a:prstGeom prst="rect">
                          <a:avLst/>
                        </a:prstGeom>
                        <a:ln w="12700" cap="flat">
                          <a:noFill/>
                          <a:miter lim="400000"/>
                        </a:ln>
                        <a:effectLst/>
                      </pic:spPr>
                    </pic:pic>
                  </a:graphicData>
                </a:graphic>
              </wp:inline>
            </w:drawing>
          </w:r>
        </w:p>
      </w:tc>
      <w:tc>
        <w:tcPr>
          <w:tcW w:w="8905" w:type="dxa"/>
          <w:tcMar>
            <w:top w:w="80" w:type="dxa"/>
            <w:left w:w="80" w:type="dxa"/>
            <w:bottom w:w="80" w:type="dxa"/>
            <w:right w:w="80" w:type="dxa"/>
          </w:tcMar>
        </w:tcPr>
        <w:p w14:paraId="2CB52616" w14:textId="77777777" w:rsidR="00377EF7" w:rsidRDefault="00CA3641" w:rsidP="00B30BAA">
          <w:pPr>
            <w:pStyle w:val="Nidung"/>
            <w:spacing w:line="240" w:lineRule="auto"/>
            <w:rPr>
              <w:b/>
              <w:bCs/>
              <w:color w:val="0070C0"/>
              <w:sz w:val="20"/>
              <w:szCs w:val="20"/>
            </w:rPr>
          </w:pPr>
          <w:r w:rsidRPr="00B30BAA">
            <w:rPr>
              <w:b/>
              <w:bCs/>
              <w:color w:val="0070C0"/>
              <w:sz w:val="20"/>
              <w:szCs w:val="20"/>
            </w:rPr>
            <w:t>BỘ GIÁ</w:t>
          </w:r>
          <w:r w:rsidRPr="00F275FE">
            <w:rPr>
              <w:b/>
              <w:bCs/>
              <w:color w:val="0070C0"/>
              <w:sz w:val="20"/>
              <w:szCs w:val="20"/>
            </w:rPr>
            <w:t>O D</w:t>
          </w:r>
          <w:r w:rsidRPr="00B30BAA">
            <w:rPr>
              <w:b/>
              <w:bCs/>
              <w:color w:val="0070C0"/>
              <w:sz w:val="20"/>
              <w:szCs w:val="20"/>
            </w:rPr>
            <w:t>ỤC V</w:t>
          </w:r>
          <w:r w:rsidRPr="00B30BAA">
            <w:rPr>
              <w:b/>
              <w:bCs/>
              <w:color w:val="0070C0"/>
              <w:sz w:val="20"/>
              <w:szCs w:val="20"/>
              <w:lang w:val="fr-FR"/>
            </w:rPr>
            <w:t>À ĐÀ</w:t>
          </w:r>
          <w:r w:rsidRPr="00F275FE">
            <w:rPr>
              <w:b/>
              <w:bCs/>
              <w:color w:val="0070C0"/>
              <w:sz w:val="20"/>
              <w:szCs w:val="20"/>
            </w:rPr>
            <w:t>O T</w:t>
          </w:r>
          <w:r w:rsidRPr="00B30BAA">
            <w:rPr>
              <w:b/>
              <w:bCs/>
              <w:color w:val="0070C0"/>
              <w:sz w:val="20"/>
              <w:szCs w:val="20"/>
            </w:rPr>
            <w:t>ẠO</w:t>
          </w:r>
        </w:p>
        <w:p w14:paraId="3C82DFC0" w14:textId="77777777" w:rsidR="00377EF7" w:rsidRPr="00B30BAA" w:rsidRDefault="00CA3641" w:rsidP="00B30BAA">
          <w:pPr>
            <w:pStyle w:val="Nidung"/>
            <w:spacing w:line="240" w:lineRule="auto"/>
            <w:rPr>
              <w:b/>
              <w:bCs/>
              <w:color w:val="0070C0"/>
              <w:sz w:val="20"/>
              <w:szCs w:val="20"/>
            </w:rPr>
          </w:pPr>
          <w:r w:rsidRPr="00B30BAA">
            <w:rPr>
              <w:b/>
              <w:bCs/>
              <w:color w:val="C00000"/>
              <w:sz w:val="28"/>
              <w:szCs w:val="20"/>
            </w:rPr>
            <w:t>TẠP CHÍ GIÁ</w:t>
          </w:r>
          <w:r w:rsidRPr="00F275FE">
            <w:rPr>
              <w:b/>
              <w:bCs/>
              <w:color w:val="C00000"/>
              <w:sz w:val="28"/>
              <w:szCs w:val="20"/>
            </w:rPr>
            <w:t>O D</w:t>
          </w:r>
          <w:r w:rsidRPr="00B30BAA">
            <w:rPr>
              <w:b/>
              <w:bCs/>
              <w:color w:val="C00000"/>
              <w:sz w:val="28"/>
              <w:szCs w:val="20"/>
            </w:rPr>
            <w:t xml:space="preserve">ỤC </w:t>
          </w:r>
        </w:p>
        <w:p w14:paraId="03CEA6B7" w14:textId="77777777" w:rsidR="00377EF7" w:rsidRPr="0093715B" w:rsidRDefault="00CA3641" w:rsidP="0033080C">
          <w:hyperlink r:id="rId2" w:history="1">
            <w:r w:rsidRPr="0093715B">
              <w:rPr>
                <w:rStyle w:val="Hyperlink"/>
                <w:b/>
                <w:color w:val="00B0F0"/>
                <w:w w:val="90"/>
                <w:sz w:val="20"/>
                <w:u w:val="none"/>
              </w:rPr>
              <w:t>https://tcgd.tapchigiaoduc.edu.vn</w:t>
            </w:r>
          </w:hyperlink>
          <w:r w:rsidRPr="00B30BAA">
            <w:rPr>
              <w:b/>
              <w:w w:val="90"/>
              <w:sz w:val="22"/>
            </w:rPr>
            <w:t xml:space="preserve"> </w:t>
          </w:r>
          <w:r>
            <w:rPr>
              <w:b/>
              <w:w w:val="90"/>
              <w:sz w:val="22"/>
            </w:rPr>
            <w:t xml:space="preserve">                                                                          </w:t>
          </w:r>
        </w:p>
      </w:tc>
    </w:tr>
  </w:tbl>
  <w:p w14:paraId="53E5706B" w14:textId="77777777" w:rsidR="00377EF7" w:rsidRDefault="00377EF7" w:rsidP="00B30BAA">
    <w:pPr>
      <w:pStyle w:val="utrangChn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76608"/>
    <w:multiLevelType w:val="hybridMultilevel"/>
    <w:tmpl w:val="FFD41312"/>
    <w:lvl w:ilvl="0" w:tplc="A52AEF0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72FD1"/>
    <w:multiLevelType w:val="hybridMultilevel"/>
    <w:tmpl w:val="630C3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B410D"/>
    <w:multiLevelType w:val="hybridMultilevel"/>
    <w:tmpl w:val="6786F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F20DF"/>
    <w:multiLevelType w:val="hybridMultilevel"/>
    <w:tmpl w:val="EC5E8932"/>
    <w:lvl w:ilvl="0" w:tplc="92E25F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966C8"/>
    <w:multiLevelType w:val="hybridMultilevel"/>
    <w:tmpl w:val="8DE895FA"/>
    <w:lvl w:ilvl="0" w:tplc="9B2C6D2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B1960"/>
    <w:multiLevelType w:val="hybridMultilevel"/>
    <w:tmpl w:val="5A9228C0"/>
    <w:lvl w:ilvl="0" w:tplc="2DBCDE4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D2204"/>
    <w:multiLevelType w:val="hybridMultilevel"/>
    <w:tmpl w:val="8298AA96"/>
    <w:lvl w:ilvl="0" w:tplc="5F641BBC">
      <w:numFmt w:val="bullet"/>
      <w:lvlText w:val="-"/>
      <w:lvlJc w:val="left"/>
      <w:pPr>
        <w:ind w:left="420" w:hanging="360"/>
      </w:pPr>
      <w:rPr>
        <w:rFonts w:ascii="Times New Roman" w:eastAsia="Arial Unicode MS" w:hAnsi="Times New Roman" w:cs="Times New Roman" w:hint="default"/>
        <w:i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2FD40290"/>
    <w:multiLevelType w:val="hybridMultilevel"/>
    <w:tmpl w:val="C12E87F2"/>
    <w:lvl w:ilvl="0" w:tplc="0DE4647E">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96489"/>
    <w:multiLevelType w:val="hybridMultilevel"/>
    <w:tmpl w:val="1E88B64A"/>
    <w:lvl w:ilvl="0" w:tplc="75ACCD5E">
      <w:start w:val="2"/>
      <w:numFmt w:val="bullet"/>
      <w:lvlText w:val=""/>
      <w:lvlJc w:val="left"/>
      <w:pPr>
        <w:ind w:left="720" w:hanging="360"/>
      </w:pPr>
      <w:rPr>
        <w:rFonts w:ascii="Wingdings" w:eastAsia="Arial Unicode MS" w:hAnsi="Wingding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C2B9E"/>
    <w:multiLevelType w:val="hybridMultilevel"/>
    <w:tmpl w:val="4A3647BC"/>
    <w:lvl w:ilvl="0" w:tplc="7B6A28F2">
      <w:start w:val="6"/>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D558D"/>
    <w:multiLevelType w:val="hybridMultilevel"/>
    <w:tmpl w:val="6058A12A"/>
    <w:lvl w:ilvl="0" w:tplc="7C22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D946C1"/>
    <w:multiLevelType w:val="hybridMultilevel"/>
    <w:tmpl w:val="6FAA253C"/>
    <w:lvl w:ilvl="0" w:tplc="C55E573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875A3"/>
    <w:multiLevelType w:val="hybridMultilevel"/>
    <w:tmpl w:val="6058A12A"/>
    <w:lvl w:ilvl="0" w:tplc="7C22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BA2803"/>
    <w:multiLevelType w:val="hybridMultilevel"/>
    <w:tmpl w:val="23A24630"/>
    <w:lvl w:ilvl="0" w:tplc="74F8AE38">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6338B4"/>
    <w:multiLevelType w:val="hybridMultilevel"/>
    <w:tmpl w:val="CABAD5CE"/>
    <w:lvl w:ilvl="0" w:tplc="4D845038">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B35F19"/>
    <w:multiLevelType w:val="hybridMultilevel"/>
    <w:tmpl w:val="ADC02590"/>
    <w:lvl w:ilvl="0" w:tplc="5210B3C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FB499F"/>
    <w:multiLevelType w:val="hybridMultilevel"/>
    <w:tmpl w:val="D5C23088"/>
    <w:lvl w:ilvl="0" w:tplc="23667E40">
      <w:start w:val="3"/>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19189264">
    <w:abstractNumId w:val="13"/>
  </w:num>
  <w:num w:numId="2" w16cid:durableId="624773442">
    <w:abstractNumId w:val="15"/>
  </w:num>
  <w:num w:numId="3" w16cid:durableId="1506673946">
    <w:abstractNumId w:val="14"/>
  </w:num>
  <w:num w:numId="4" w16cid:durableId="1720276013">
    <w:abstractNumId w:val="16"/>
  </w:num>
  <w:num w:numId="5" w16cid:durableId="2001689454">
    <w:abstractNumId w:val="9"/>
  </w:num>
  <w:num w:numId="6" w16cid:durableId="1202546822">
    <w:abstractNumId w:val="8"/>
  </w:num>
  <w:num w:numId="7" w16cid:durableId="1592161360">
    <w:abstractNumId w:val="11"/>
  </w:num>
  <w:num w:numId="8" w16cid:durableId="591209719">
    <w:abstractNumId w:val="5"/>
  </w:num>
  <w:num w:numId="9" w16cid:durableId="1077288008">
    <w:abstractNumId w:val="1"/>
  </w:num>
  <w:num w:numId="10" w16cid:durableId="1200358449">
    <w:abstractNumId w:val="3"/>
  </w:num>
  <w:num w:numId="11" w16cid:durableId="1703752171">
    <w:abstractNumId w:val="10"/>
  </w:num>
  <w:num w:numId="12" w16cid:durableId="2035686473">
    <w:abstractNumId w:val="7"/>
  </w:num>
  <w:num w:numId="13" w16cid:durableId="1373531337">
    <w:abstractNumId w:val="12"/>
  </w:num>
  <w:num w:numId="14" w16cid:durableId="323583908">
    <w:abstractNumId w:val="4"/>
  </w:num>
  <w:num w:numId="15" w16cid:durableId="823277324">
    <w:abstractNumId w:val="6"/>
  </w:num>
  <w:num w:numId="16" w16cid:durableId="1920939292">
    <w:abstractNumId w:val="0"/>
  </w:num>
  <w:num w:numId="17" w16cid:durableId="9174056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0MzO1NDCzMDI3MzRT0lEKTi0uzszPAykwqgUAmTwCIywAAAA="/>
  </w:docVars>
  <w:rsids>
    <w:rsidRoot w:val="006D1488"/>
    <w:rsid w:val="00017084"/>
    <w:rsid w:val="0004399E"/>
    <w:rsid w:val="00045122"/>
    <w:rsid w:val="00055E8E"/>
    <w:rsid w:val="00061FB2"/>
    <w:rsid w:val="00064F87"/>
    <w:rsid w:val="00072B9F"/>
    <w:rsid w:val="0009339B"/>
    <w:rsid w:val="0009355F"/>
    <w:rsid w:val="000B79E3"/>
    <w:rsid w:val="000C1DB4"/>
    <w:rsid w:val="000C2F44"/>
    <w:rsid w:val="000C3C9B"/>
    <w:rsid w:val="000C796A"/>
    <w:rsid w:val="0011212F"/>
    <w:rsid w:val="00114457"/>
    <w:rsid w:val="001216E5"/>
    <w:rsid w:val="00126E45"/>
    <w:rsid w:val="0013351B"/>
    <w:rsid w:val="00133CFF"/>
    <w:rsid w:val="00137A79"/>
    <w:rsid w:val="00171AC0"/>
    <w:rsid w:val="001744B1"/>
    <w:rsid w:val="00191180"/>
    <w:rsid w:val="00192513"/>
    <w:rsid w:val="001A4378"/>
    <w:rsid w:val="001A476D"/>
    <w:rsid w:val="001A5444"/>
    <w:rsid w:val="001B0A8B"/>
    <w:rsid w:val="001B2916"/>
    <w:rsid w:val="001C0379"/>
    <w:rsid w:val="001E06BB"/>
    <w:rsid w:val="001F3F9E"/>
    <w:rsid w:val="00200735"/>
    <w:rsid w:val="002333B8"/>
    <w:rsid w:val="0024586F"/>
    <w:rsid w:val="002465E0"/>
    <w:rsid w:val="0024799F"/>
    <w:rsid w:val="00256EA9"/>
    <w:rsid w:val="00264E92"/>
    <w:rsid w:val="002701E3"/>
    <w:rsid w:val="00271C91"/>
    <w:rsid w:val="0028605C"/>
    <w:rsid w:val="002B0E86"/>
    <w:rsid w:val="002B1DCB"/>
    <w:rsid w:val="002B6BD1"/>
    <w:rsid w:val="002B7242"/>
    <w:rsid w:val="002D6BD3"/>
    <w:rsid w:val="00304C5A"/>
    <w:rsid w:val="00320182"/>
    <w:rsid w:val="0033080C"/>
    <w:rsid w:val="00334833"/>
    <w:rsid w:val="00342AE8"/>
    <w:rsid w:val="003552A1"/>
    <w:rsid w:val="00360288"/>
    <w:rsid w:val="0036246E"/>
    <w:rsid w:val="00367094"/>
    <w:rsid w:val="00374C1F"/>
    <w:rsid w:val="00375146"/>
    <w:rsid w:val="00377EF7"/>
    <w:rsid w:val="00377FF5"/>
    <w:rsid w:val="0038354C"/>
    <w:rsid w:val="003859C9"/>
    <w:rsid w:val="00386477"/>
    <w:rsid w:val="00392F46"/>
    <w:rsid w:val="0039453B"/>
    <w:rsid w:val="003A52CC"/>
    <w:rsid w:val="003B1C95"/>
    <w:rsid w:val="003C38A8"/>
    <w:rsid w:val="003C3FD6"/>
    <w:rsid w:val="003C4CF8"/>
    <w:rsid w:val="003D0322"/>
    <w:rsid w:val="003D2682"/>
    <w:rsid w:val="003D5843"/>
    <w:rsid w:val="003E2025"/>
    <w:rsid w:val="003E5271"/>
    <w:rsid w:val="003F317B"/>
    <w:rsid w:val="003F343A"/>
    <w:rsid w:val="00400A1D"/>
    <w:rsid w:val="00402868"/>
    <w:rsid w:val="004206DE"/>
    <w:rsid w:val="00442807"/>
    <w:rsid w:val="00444A7F"/>
    <w:rsid w:val="00447F4D"/>
    <w:rsid w:val="00457F89"/>
    <w:rsid w:val="00472863"/>
    <w:rsid w:val="00484ABF"/>
    <w:rsid w:val="004930F3"/>
    <w:rsid w:val="004B3410"/>
    <w:rsid w:val="004B4596"/>
    <w:rsid w:val="004C4891"/>
    <w:rsid w:val="004D5409"/>
    <w:rsid w:val="004E2B16"/>
    <w:rsid w:val="005005DD"/>
    <w:rsid w:val="00503F05"/>
    <w:rsid w:val="005045CD"/>
    <w:rsid w:val="0051592F"/>
    <w:rsid w:val="005170A3"/>
    <w:rsid w:val="00525464"/>
    <w:rsid w:val="005370A7"/>
    <w:rsid w:val="005435C3"/>
    <w:rsid w:val="00551128"/>
    <w:rsid w:val="00565F27"/>
    <w:rsid w:val="00570E7B"/>
    <w:rsid w:val="005870B5"/>
    <w:rsid w:val="005A4891"/>
    <w:rsid w:val="005A7F05"/>
    <w:rsid w:val="005B0F8C"/>
    <w:rsid w:val="005E4009"/>
    <w:rsid w:val="005E6084"/>
    <w:rsid w:val="00600792"/>
    <w:rsid w:val="0063458E"/>
    <w:rsid w:val="00635957"/>
    <w:rsid w:val="0065576B"/>
    <w:rsid w:val="00660009"/>
    <w:rsid w:val="00661131"/>
    <w:rsid w:val="0067799D"/>
    <w:rsid w:val="00677D1A"/>
    <w:rsid w:val="00681003"/>
    <w:rsid w:val="00683A0A"/>
    <w:rsid w:val="006A4269"/>
    <w:rsid w:val="006B76DE"/>
    <w:rsid w:val="006B7A50"/>
    <w:rsid w:val="006C5A3A"/>
    <w:rsid w:val="006D1488"/>
    <w:rsid w:val="006D1DC5"/>
    <w:rsid w:val="006E0CDB"/>
    <w:rsid w:val="00707732"/>
    <w:rsid w:val="00710B3B"/>
    <w:rsid w:val="00740F49"/>
    <w:rsid w:val="00766485"/>
    <w:rsid w:val="00766930"/>
    <w:rsid w:val="00770988"/>
    <w:rsid w:val="00780ADD"/>
    <w:rsid w:val="007822C2"/>
    <w:rsid w:val="00790B11"/>
    <w:rsid w:val="0079284B"/>
    <w:rsid w:val="007A6A52"/>
    <w:rsid w:val="007C2405"/>
    <w:rsid w:val="007C618C"/>
    <w:rsid w:val="00800C62"/>
    <w:rsid w:val="00801922"/>
    <w:rsid w:val="0080359A"/>
    <w:rsid w:val="00810429"/>
    <w:rsid w:val="008121EE"/>
    <w:rsid w:val="00813CDF"/>
    <w:rsid w:val="00821225"/>
    <w:rsid w:val="00823DEC"/>
    <w:rsid w:val="00834F6A"/>
    <w:rsid w:val="0084391B"/>
    <w:rsid w:val="0084439C"/>
    <w:rsid w:val="00851E46"/>
    <w:rsid w:val="00853132"/>
    <w:rsid w:val="00853375"/>
    <w:rsid w:val="008A0531"/>
    <w:rsid w:val="008A2BF3"/>
    <w:rsid w:val="008A51E3"/>
    <w:rsid w:val="008A67EF"/>
    <w:rsid w:val="008C2ADD"/>
    <w:rsid w:val="008C3407"/>
    <w:rsid w:val="008D07AD"/>
    <w:rsid w:val="008E0408"/>
    <w:rsid w:val="008E3015"/>
    <w:rsid w:val="008F6455"/>
    <w:rsid w:val="009201C5"/>
    <w:rsid w:val="0092155F"/>
    <w:rsid w:val="00922D9B"/>
    <w:rsid w:val="00931B39"/>
    <w:rsid w:val="00932891"/>
    <w:rsid w:val="00932D45"/>
    <w:rsid w:val="0093524F"/>
    <w:rsid w:val="00937A8C"/>
    <w:rsid w:val="00937D85"/>
    <w:rsid w:val="009439F6"/>
    <w:rsid w:val="00943B34"/>
    <w:rsid w:val="00947895"/>
    <w:rsid w:val="00955F99"/>
    <w:rsid w:val="0096267D"/>
    <w:rsid w:val="00971C36"/>
    <w:rsid w:val="00986057"/>
    <w:rsid w:val="009878A2"/>
    <w:rsid w:val="009B1455"/>
    <w:rsid w:val="009C4860"/>
    <w:rsid w:val="009C7DCE"/>
    <w:rsid w:val="009D4193"/>
    <w:rsid w:val="009E3344"/>
    <w:rsid w:val="009E6941"/>
    <w:rsid w:val="009E7D8F"/>
    <w:rsid w:val="009F1142"/>
    <w:rsid w:val="009F35FD"/>
    <w:rsid w:val="009F50E1"/>
    <w:rsid w:val="00A03ACA"/>
    <w:rsid w:val="00A13333"/>
    <w:rsid w:val="00A33277"/>
    <w:rsid w:val="00A47CC9"/>
    <w:rsid w:val="00A76220"/>
    <w:rsid w:val="00A87702"/>
    <w:rsid w:val="00A94E45"/>
    <w:rsid w:val="00A96202"/>
    <w:rsid w:val="00AA49B6"/>
    <w:rsid w:val="00AA719C"/>
    <w:rsid w:val="00AB228A"/>
    <w:rsid w:val="00AD3282"/>
    <w:rsid w:val="00AE02EF"/>
    <w:rsid w:val="00AE0E08"/>
    <w:rsid w:val="00AE4D37"/>
    <w:rsid w:val="00AF203F"/>
    <w:rsid w:val="00AF2118"/>
    <w:rsid w:val="00AF3FE6"/>
    <w:rsid w:val="00AF4AF3"/>
    <w:rsid w:val="00AF56FF"/>
    <w:rsid w:val="00B01D3C"/>
    <w:rsid w:val="00B10932"/>
    <w:rsid w:val="00B1306C"/>
    <w:rsid w:val="00B26ADE"/>
    <w:rsid w:val="00B26D4A"/>
    <w:rsid w:val="00B37AE0"/>
    <w:rsid w:val="00B416CE"/>
    <w:rsid w:val="00B47430"/>
    <w:rsid w:val="00B5206C"/>
    <w:rsid w:val="00B52486"/>
    <w:rsid w:val="00B57464"/>
    <w:rsid w:val="00B61634"/>
    <w:rsid w:val="00B73BD6"/>
    <w:rsid w:val="00B808D1"/>
    <w:rsid w:val="00B915BD"/>
    <w:rsid w:val="00BA31E3"/>
    <w:rsid w:val="00BA495D"/>
    <w:rsid w:val="00BA7E48"/>
    <w:rsid w:val="00BB274C"/>
    <w:rsid w:val="00BB5D9A"/>
    <w:rsid w:val="00BD42C5"/>
    <w:rsid w:val="00BD4AEC"/>
    <w:rsid w:val="00BE16D7"/>
    <w:rsid w:val="00BF0623"/>
    <w:rsid w:val="00BF370D"/>
    <w:rsid w:val="00BF7677"/>
    <w:rsid w:val="00C0125D"/>
    <w:rsid w:val="00C20619"/>
    <w:rsid w:val="00C24CE3"/>
    <w:rsid w:val="00C27DBD"/>
    <w:rsid w:val="00C448A3"/>
    <w:rsid w:val="00C4789F"/>
    <w:rsid w:val="00C60793"/>
    <w:rsid w:val="00C6298E"/>
    <w:rsid w:val="00C76650"/>
    <w:rsid w:val="00C776E9"/>
    <w:rsid w:val="00C86501"/>
    <w:rsid w:val="00CA3641"/>
    <w:rsid w:val="00CA5882"/>
    <w:rsid w:val="00CB48FB"/>
    <w:rsid w:val="00CC0FD1"/>
    <w:rsid w:val="00CD4FCB"/>
    <w:rsid w:val="00CE6171"/>
    <w:rsid w:val="00CF448B"/>
    <w:rsid w:val="00CF65E0"/>
    <w:rsid w:val="00D05117"/>
    <w:rsid w:val="00D1366F"/>
    <w:rsid w:val="00D167E6"/>
    <w:rsid w:val="00D3252E"/>
    <w:rsid w:val="00D33F6C"/>
    <w:rsid w:val="00D34E7B"/>
    <w:rsid w:val="00D37B71"/>
    <w:rsid w:val="00D40648"/>
    <w:rsid w:val="00D44F90"/>
    <w:rsid w:val="00D471B5"/>
    <w:rsid w:val="00D5545D"/>
    <w:rsid w:val="00D7038D"/>
    <w:rsid w:val="00D7683E"/>
    <w:rsid w:val="00D92EAF"/>
    <w:rsid w:val="00DA145C"/>
    <w:rsid w:val="00DA40B5"/>
    <w:rsid w:val="00DB473F"/>
    <w:rsid w:val="00DC0A67"/>
    <w:rsid w:val="00DC1C76"/>
    <w:rsid w:val="00DD63E8"/>
    <w:rsid w:val="00DD6D31"/>
    <w:rsid w:val="00DE0EB8"/>
    <w:rsid w:val="00DF5A68"/>
    <w:rsid w:val="00DF7168"/>
    <w:rsid w:val="00E15147"/>
    <w:rsid w:val="00E24641"/>
    <w:rsid w:val="00E30E68"/>
    <w:rsid w:val="00E3493E"/>
    <w:rsid w:val="00E41867"/>
    <w:rsid w:val="00E50382"/>
    <w:rsid w:val="00E64221"/>
    <w:rsid w:val="00E67F01"/>
    <w:rsid w:val="00E71872"/>
    <w:rsid w:val="00E801E2"/>
    <w:rsid w:val="00E93A2E"/>
    <w:rsid w:val="00EA4431"/>
    <w:rsid w:val="00EC35E7"/>
    <w:rsid w:val="00ED36A7"/>
    <w:rsid w:val="00ED6BA5"/>
    <w:rsid w:val="00ED7FDD"/>
    <w:rsid w:val="00EE61BC"/>
    <w:rsid w:val="00EE79ED"/>
    <w:rsid w:val="00F12562"/>
    <w:rsid w:val="00F147EA"/>
    <w:rsid w:val="00F275FE"/>
    <w:rsid w:val="00F310D4"/>
    <w:rsid w:val="00F43B31"/>
    <w:rsid w:val="00F7146C"/>
    <w:rsid w:val="00F9467E"/>
    <w:rsid w:val="00FB6E30"/>
    <w:rsid w:val="00FC6A47"/>
    <w:rsid w:val="00FD405B"/>
    <w:rsid w:val="00FD5E0C"/>
    <w:rsid w:val="00FE05FA"/>
    <w:rsid w:val="00FE4C97"/>
    <w:rsid w:val="00FE566C"/>
    <w:rsid w:val="00FE7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2CC45"/>
  <w15:chartTrackingRefBased/>
  <w15:docId w15:val="{09BD947B-FED3-4FE7-AC15-47BD48679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D14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Heading1">
    <w:name w:val="heading 1"/>
    <w:basedOn w:val="Normal"/>
    <w:next w:val="Normal"/>
    <w:link w:val="Heading1Char"/>
    <w:uiPriority w:val="9"/>
    <w:qFormat/>
    <w:rsid w:val="000C2F4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outlineLvl w:val="0"/>
    </w:pPr>
    <w:rPr>
      <w:rFonts w:asciiTheme="majorHAnsi" w:eastAsiaTheme="majorEastAsia" w:hAnsiTheme="majorHAnsi" w:cstheme="majorBidi"/>
      <w:color w:val="2E74B5" w:themeColor="accent1" w:themeShade="BF"/>
      <w:sz w:val="32"/>
      <w:szCs w:val="32"/>
      <w:bdr w:val="none" w:sz="0" w:space="0" w:color="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D1488"/>
    <w:rPr>
      <w:u w:val="single"/>
    </w:rPr>
  </w:style>
  <w:style w:type="paragraph" w:customStyle="1" w:styleId="utrangChntrang">
    <w:name w:val="Đầu trang &amp; Chân trang"/>
    <w:rsid w:val="006D148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paragraph" w:customStyle="1" w:styleId="Nidung">
    <w:name w:val="Nội dung"/>
    <w:rsid w:val="006D1488"/>
    <w:pPr>
      <w:pBdr>
        <w:top w:val="nil"/>
        <w:left w:val="nil"/>
        <w:bottom w:val="nil"/>
        <w:right w:val="nil"/>
        <w:between w:val="nil"/>
        <w:bar w:val="nil"/>
      </w:pBdr>
      <w:spacing w:after="0" w:line="288" w:lineRule="auto"/>
    </w:pPr>
    <w:rPr>
      <w:rFonts w:ascii="Times New Roman" w:eastAsia="Arial Unicode MS" w:hAnsi="Times New Roman" w:cs="Arial Unicode MS"/>
      <w:color w:val="000000"/>
      <w:sz w:val="24"/>
      <w:szCs w:val="24"/>
      <w:u w:color="000000"/>
      <w:bdr w:val="nil"/>
    </w:rPr>
  </w:style>
  <w:style w:type="table" w:styleId="TableGrid">
    <w:name w:val="Table Grid"/>
    <w:basedOn w:val="TableNormal"/>
    <w:uiPriority w:val="39"/>
    <w:rsid w:val="006D14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1488"/>
    <w:pPr>
      <w:tabs>
        <w:tab w:val="center" w:pos="4680"/>
        <w:tab w:val="right" w:pos="9360"/>
      </w:tabs>
    </w:pPr>
  </w:style>
  <w:style w:type="character" w:customStyle="1" w:styleId="HeaderChar">
    <w:name w:val="Header Char"/>
    <w:basedOn w:val="DefaultParagraphFont"/>
    <w:link w:val="Header"/>
    <w:uiPriority w:val="99"/>
    <w:rsid w:val="006D1488"/>
    <w:rPr>
      <w:rFonts w:ascii="Times New Roman" w:eastAsia="Arial Unicode MS" w:hAnsi="Times New Roman" w:cs="Times New Roman"/>
      <w:sz w:val="24"/>
      <w:szCs w:val="24"/>
      <w:bdr w:val="nil"/>
    </w:rPr>
  </w:style>
  <w:style w:type="paragraph" w:styleId="Footer">
    <w:name w:val="footer"/>
    <w:basedOn w:val="Normal"/>
    <w:link w:val="FooterChar"/>
    <w:uiPriority w:val="99"/>
    <w:unhideWhenUsed/>
    <w:rsid w:val="006D1488"/>
    <w:pPr>
      <w:tabs>
        <w:tab w:val="center" w:pos="4680"/>
        <w:tab w:val="right" w:pos="9360"/>
      </w:tabs>
    </w:pPr>
  </w:style>
  <w:style w:type="character" w:customStyle="1" w:styleId="FooterChar">
    <w:name w:val="Footer Char"/>
    <w:basedOn w:val="DefaultParagraphFont"/>
    <w:link w:val="Footer"/>
    <w:uiPriority w:val="99"/>
    <w:rsid w:val="006D1488"/>
    <w:rPr>
      <w:rFonts w:ascii="Times New Roman" w:eastAsia="Arial Unicode MS" w:hAnsi="Times New Roman" w:cs="Times New Roman"/>
      <w:sz w:val="24"/>
      <w:szCs w:val="24"/>
      <w:bdr w:val="nil"/>
    </w:rPr>
  </w:style>
  <w:style w:type="paragraph" w:styleId="BalloonText">
    <w:name w:val="Balloon Text"/>
    <w:basedOn w:val="Normal"/>
    <w:link w:val="BalloonTextChar"/>
    <w:uiPriority w:val="99"/>
    <w:semiHidden/>
    <w:unhideWhenUsed/>
    <w:rsid w:val="00B574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464"/>
    <w:rPr>
      <w:rFonts w:ascii="Segoe UI" w:eastAsia="Arial Unicode MS" w:hAnsi="Segoe UI" w:cs="Segoe UI"/>
      <w:sz w:val="18"/>
      <w:szCs w:val="18"/>
      <w:bdr w:val="nil"/>
    </w:rPr>
  </w:style>
  <w:style w:type="character" w:styleId="FollowedHyperlink">
    <w:name w:val="FollowedHyperlink"/>
    <w:basedOn w:val="DefaultParagraphFont"/>
    <w:uiPriority w:val="99"/>
    <w:semiHidden/>
    <w:unhideWhenUsed/>
    <w:rsid w:val="002465E0"/>
    <w:rPr>
      <w:color w:val="954F72" w:themeColor="followedHyperlink"/>
      <w:u w:val="single"/>
    </w:rPr>
  </w:style>
  <w:style w:type="paragraph" w:customStyle="1" w:styleId="Style80">
    <w:name w:val="Style80"/>
    <w:basedOn w:val="Normal"/>
    <w:qFormat/>
    <w:rsid w:val="00943B3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Cs/>
      <w:sz w:val="36"/>
      <w:szCs w:val="33"/>
      <w:bdr w:val="none" w:sz="0" w:space="0" w:color="auto"/>
      <w:shd w:val="clear" w:color="auto" w:fill="FFFFFF"/>
      <w:lang w:val="vi-VN"/>
    </w:rPr>
  </w:style>
  <w:style w:type="paragraph" w:customStyle="1" w:styleId="BodyBang">
    <w:name w:val="Body Bang"/>
    <w:basedOn w:val="Normal"/>
    <w:link w:val="BodyBangChar"/>
    <w:qFormat/>
    <w:rsid w:val="003E52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0" w:lineRule="atLeast"/>
      <w:ind w:left="60" w:right="60"/>
      <w:jc w:val="center"/>
    </w:pPr>
    <w:rPr>
      <w:rFonts w:eastAsia="Times New Roman"/>
      <w:color w:val="000000"/>
      <w:sz w:val="20"/>
      <w:szCs w:val="20"/>
      <w:bdr w:val="none" w:sz="0" w:space="0" w:color="auto"/>
      <w:lang w:val="en-SG"/>
    </w:rPr>
  </w:style>
  <w:style w:type="character" w:customStyle="1" w:styleId="BodyBangChar">
    <w:name w:val="Body Bang Char"/>
    <w:link w:val="BodyBang"/>
    <w:rsid w:val="003E5271"/>
    <w:rPr>
      <w:rFonts w:ascii="Times New Roman" w:eastAsia="Times New Roman" w:hAnsi="Times New Roman" w:cs="Times New Roman"/>
      <w:color w:val="000000"/>
      <w:sz w:val="20"/>
      <w:szCs w:val="20"/>
      <w:lang w:val="en-SG"/>
    </w:rPr>
  </w:style>
  <w:style w:type="character" w:styleId="Emphasis">
    <w:name w:val="Emphasis"/>
    <w:uiPriority w:val="20"/>
    <w:qFormat/>
    <w:rsid w:val="006D1DC5"/>
    <w:rPr>
      <w:i/>
      <w:iCs/>
    </w:rPr>
  </w:style>
  <w:style w:type="character" w:styleId="Strong">
    <w:name w:val="Strong"/>
    <w:basedOn w:val="DefaultParagraphFont"/>
    <w:uiPriority w:val="22"/>
    <w:qFormat/>
    <w:rsid w:val="00DC0A67"/>
    <w:rPr>
      <w:b/>
      <w:bCs/>
    </w:rPr>
  </w:style>
  <w:style w:type="paragraph" w:styleId="ListParagraph">
    <w:name w:val="List Paragraph"/>
    <w:aliases w:val="ANNEX,List Paragraph2,References,List_Paragraph,Multilevel para_II,Citation List,Resume Title,List Paragraph (numbered (a)),MC Paragraphe Liste,Normal 2,Use Case List Paragraph,Bullets"/>
    <w:basedOn w:val="Normal"/>
    <w:uiPriority w:val="34"/>
    <w:qFormat/>
    <w:rsid w:val="00EC35E7"/>
    <w:pPr>
      <w:ind w:left="720"/>
      <w:contextualSpacing/>
    </w:pPr>
  </w:style>
  <w:style w:type="character" w:customStyle="1" w:styleId="text">
    <w:name w:val="text"/>
    <w:basedOn w:val="DefaultParagraphFont"/>
    <w:rsid w:val="001A476D"/>
  </w:style>
  <w:style w:type="character" w:customStyle="1" w:styleId="emoji-sizer">
    <w:name w:val="emoji-sizer"/>
    <w:basedOn w:val="DefaultParagraphFont"/>
    <w:rsid w:val="001A476D"/>
  </w:style>
  <w:style w:type="character" w:customStyle="1" w:styleId="file-messagecontent-info-wrapper-size">
    <w:name w:val="file-message__content-info-wrapper-size"/>
    <w:basedOn w:val="DefaultParagraphFont"/>
    <w:rsid w:val="001A476D"/>
  </w:style>
  <w:style w:type="character" w:customStyle="1" w:styleId="file-messagecontent-info-size">
    <w:name w:val="file-message__content-info-size"/>
    <w:basedOn w:val="DefaultParagraphFont"/>
    <w:rsid w:val="001A476D"/>
  </w:style>
  <w:style w:type="character" w:customStyle="1" w:styleId="file-messagecontent-info-tick-text">
    <w:name w:val="file-message__content-info-tick-text"/>
    <w:basedOn w:val="DefaultParagraphFont"/>
    <w:rsid w:val="001A476D"/>
  </w:style>
  <w:style w:type="paragraph" w:styleId="Title">
    <w:name w:val="Title"/>
    <w:basedOn w:val="Normal"/>
    <w:link w:val="TitleChar"/>
    <w:qFormat/>
    <w:rsid w:val="00B73BD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305" w:right="180"/>
      <w:jc w:val="center"/>
    </w:pPr>
    <w:rPr>
      <w:rFonts w:eastAsia="Times New Roman"/>
      <w:b/>
      <w:bCs/>
      <w:sz w:val="40"/>
      <w:szCs w:val="40"/>
      <w:bdr w:val="none" w:sz="0" w:space="0" w:color="auto"/>
      <w:lang w:val="vi"/>
    </w:rPr>
  </w:style>
  <w:style w:type="character" w:customStyle="1" w:styleId="TitleChar">
    <w:name w:val="Title Char"/>
    <w:basedOn w:val="DefaultParagraphFont"/>
    <w:link w:val="Title"/>
    <w:rsid w:val="00B73BD6"/>
    <w:rPr>
      <w:rFonts w:ascii="Times New Roman" w:eastAsia="Times New Roman" w:hAnsi="Times New Roman" w:cs="Times New Roman"/>
      <w:b/>
      <w:bCs/>
      <w:sz w:val="40"/>
      <w:szCs w:val="40"/>
      <w:lang w:val="vi"/>
    </w:rPr>
  </w:style>
  <w:style w:type="paragraph" w:styleId="Bibliography">
    <w:name w:val="Bibliography"/>
    <w:basedOn w:val="Normal"/>
    <w:next w:val="Normal"/>
    <w:uiPriority w:val="37"/>
    <w:unhideWhenUsed/>
    <w:rsid w:val="001A544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heme="minorHAnsi" w:cstheme="minorBidi"/>
      <w:kern w:val="2"/>
      <w:sz w:val="26"/>
      <w:szCs w:val="22"/>
      <w:bdr w:val="none" w:sz="0" w:space="0" w:color="auto"/>
      <w:lang w:val="vi-VN"/>
      <w14:ligatures w14:val="standardContextual"/>
    </w:rPr>
  </w:style>
  <w:style w:type="paragraph" w:customStyle="1" w:styleId="Normal1">
    <w:name w:val="Normal1"/>
    <w:rsid w:val="00FE05FA"/>
    <w:pPr>
      <w:spacing w:after="200" w:line="276" w:lineRule="auto"/>
    </w:pPr>
    <w:rPr>
      <w:rFonts w:ascii="Calibri" w:eastAsia="Calibri" w:hAnsi="Calibri" w:cs="Calibri"/>
      <w:lang w:val="en-SG"/>
    </w:rPr>
  </w:style>
  <w:style w:type="character" w:styleId="IntenseEmphasis">
    <w:name w:val="Intense Emphasis"/>
    <w:basedOn w:val="DefaultParagraphFont"/>
    <w:uiPriority w:val="21"/>
    <w:qFormat/>
    <w:rsid w:val="00834F6A"/>
    <w:rPr>
      <w:b/>
      <w:bCs/>
      <w:i/>
      <w:iCs/>
      <w:color w:val="5B9BD5" w:themeColor="accent1"/>
    </w:rPr>
  </w:style>
  <w:style w:type="paragraph" w:styleId="CommentText">
    <w:name w:val="annotation text"/>
    <w:basedOn w:val="Normal"/>
    <w:link w:val="CommentTextChar"/>
    <w:uiPriority w:val="99"/>
    <w:semiHidden/>
    <w:unhideWhenUsed/>
    <w:rsid w:val="00F310D4"/>
    <w:rPr>
      <w:sz w:val="20"/>
      <w:szCs w:val="20"/>
    </w:rPr>
  </w:style>
  <w:style w:type="character" w:customStyle="1" w:styleId="CommentTextChar">
    <w:name w:val="Comment Text Char"/>
    <w:basedOn w:val="DefaultParagraphFont"/>
    <w:link w:val="CommentText"/>
    <w:uiPriority w:val="99"/>
    <w:semiHidden/>
    <w:rsid w:val="00F310D4"/>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310D4"/>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Calibri" w:eastAsia="Calibri" w:hAnsi="Calibri" w:cs="Calibri"/>
      <w:b/>
      <w:bCs/>
      <w:bdr w:val="none" w:sz="0" w:space="0" w:color="auto"/>
    </w:rPr>
  </w:style>
  <w:style w:type="character" w:customStyle="1" w:styleId="CommentSubjectChar">
    <w:name w:val="Comment Subject Char"/>
    <w:basedOn w:val="CommentTextChar"/>
    <w:link w:val="CommentSubject"/>
    <w:uiPriority w:val="99"/>
    <w:semiHidden/>
    <w:rsid w:val="00F310D4"/>
    <w:rPr>
      <w:rFonts w:ascii="Calibri" w:eastAsia="Calibri" w:hAnsi="Calibri" w:cs="Calibri"/>
      <w:b/>
      <w:bCs/>
      <w:sz w:val="20"/>
      <w:szCs w:val="20"/>
      <w:bdr w:val="nil"/>
    </w:rPr>
  </w:style>
  <w:style w:type="character" w:customStyle="1" w:styleId="Heading1Char">
    <w:name w:val="Heading 1 Char"/>
    <w:basedOn w:val="DefaultParagraphFont"/>
    <w:link w:val="Heading1"/>
    <w:uiPriority w:val="9"/>
    <w:rsid w:val="000C2F44"/>
    <w:rPr>
      <w:rFonts w:asciiTheme="majorHAnsi" w:eastAsiaTheme="majorEastAsia" w:hAnsiTheme="majorHAnsi" w:cstheme="majorBidi"/>
      <w:color w:val="2E74B5" w:themeColor="accent1" w:themeShade="BF"/>
      <w:sz w:val="32"/>
      <w:szCs w:val="32"/>
    </w:rPr>
  </w:style>
  <w:style w:type="character" w:customStyle="1" w:styleId="fontstyle01">
    <w:name w:val="fontstyle01"/>
    <w:basedOn w:val="DefaultParagraphFont"/>
    <w:rsid w:val="00DA145C"/>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14449">
      <w:bodyDiv w:val="1"/>
      <w:marLeft w:val="0"/>
      <w:marRight w:val="0"/>
      <w:marTop w:val="0"/>
      <w:marBottom w:val="0"/>
      <w:divBdr>
        <w:top w:val="none" w:sz="0" w:space="0" w:color="auto"/>
        <w:left w:val="none" w:sz="0" w:space="0" w:color="auto"/>
        <w:bottom w:val="none" w:sz="0" w:space="0" w:color="auto"/>
        <w:right w:val="none" w:sz="0" w:space="0" w:color="auto"/>
      </w:divBdr>
      <w:divsChild>
        <w:div w:id="380831129">
          <w:marLeft w:val="0"/>
          <w:marRight w:val="0"/>
          <w:marTop w:val="0"/>
          <w:marBottom w:val="0"/>
          <w:divBdr>
            <w:top w:val="none" w:sz="0" w:space="0" w:color="auto"/>
            <w:left w:val="none" w:sz="0" w:space="0" w:color="auto"/>
            <w:bottom w:val="none" w:sz="0" w:space="0" w:color="auto"/>
            <w:right w:val="none" w:sz="0" w:space="0" w:color="auto"/>
          </w:divBdr>
          <w:divsChild>
            <w:div w:id="1104808664">
              <w:marLeft w:val="0"/>
              <w:marRight w:val="0"/>
              <w:marTop w:val="0"/>
              <w:marBottom w:val="0"/>
              <w:divBdr>
                <w:top w:val="none" w:sz="0" w:space="0" w:color="auto"/>
                <w:left w:val="none" w:sz="0" w:space="0" w:color="auto"/>
                <w:bottom w:val="none" w:sz="0" w:space="0" w:color="auto"/>
                <w:right w:val="none" w:sz="0" w:space="0" w:color="auto"/>
              </w:divBdr>
              <w:divsChild>
                <w:div w:id="1335767155">
                  <w:marLeft w:val="0"/>
                  <w:marRight w:val="0"/>
                  <w:marTop w:val="0"/>
                  <w:marBottom w:val="60"/>
                  <w:divBdr>
                    <w:top w:val="none" w:sz="0" w:space="0" w:color="auto"/>
                    <w:left w:val="none" w:sz="0" w:space="0" w:color="auto"/>
                    <w:bottom w:val="none" w:sz="0" w:space="0" w:color="auto"/>
                    <w:right w:val="none" w:sz="0" w:space="0" w:color="auto"/>
                  </w:divBdr>
                  <w:divsChild>
                    <w:div w:id="1100372926">
                      <w:marLeft w:val="0"/>
                      <w:marRight w:val="0"/>
                      <w:marTop w:val="0"/>
                      <w:marBottom w:val="0"/>
                      <w:divBdr>
                        <w:top w:val="none" w:sz="0" w:space="0" w:color="auto"/>
                        <w:left w:val="none" w:sz="0" w:space="0" w:color="auto"/>
                        <w:bottom w:val="none" w:sz="0" w:space="0" w:color="auto"/>
                        <w:right w:val="none" w:sz="0" w:space="0" w:color="auto"/>
                      </w:divBdr>
                    </w:div>
                    <w:div w:id="816846891">
                      <w:marLeft w:val="0"/>
                      <w:marRight w:val="0"/>
                      <w:marTop w:val="150"/>
                      <w:marBottom w:val="0"/>
                      <w:divBdr>
                        <w:top w:val="none" w:sz="0" w:space="0" w:color="auto"/>
                        <w:left w:val="none" w:sz="0" w:space="0" w:color="auto"/>
                        <w:bottom w:val="none" w:sz="0" w:space="0" w:color="auto"/>
                        <w:right w:val="none" w:sz="0" w:space="0" w:color="auto"/>
                      </w:divBdr>
                    </w:div>
                    <w:div w:id="1775204566">
                      <w:marLeft w:val="0"/>
                      <w:marRight w:val="0"/>
                      <w:marTop w:val="0"/>
                      <w:marBottom w:val="0"/>
                      <w:divBdr>
                        <w:top w:val="none" w:sz="0" w:space="0" w:color="auto"/>
                        <w:left w:val="none" w:sz="0" w:space="0" w:color="auto"/>
                        <w:bottom w:val="none" w:sz="0" w:space="0" w:color="auto"/>
                        <w:right w:val="none" w:sz="0" w:space="0" w:color="auto"/>
                      </w:divBdr>
                      <w:divsChild>
                        <w:div w:id="1664162203">
                          <w:marLeft w:val="0"/>
                          <w:marRight w:val="0"/>
                          <w:marTop w:val="0"/>
                          <w:marBottom w:val="0"/>
                          <w:divBdr>
                            <w:top w:val="none" w:sz="0" w:space="0" w:color="auto"/>
                            <w:left w:val="none" w:sz="0" w:space="0" w:color="auto"/>
                            <w:bottom w:val="none" w:sz="0" w:space="0" w:color="auto"/>
                            <w:right w:val="none" w:sz="0" w:space="0" w:color="auto"/>
                          </w:divBdr>
                          <w:divsChild>
                            <w:div w:id="1047072551">
                              <w:marLeft w:val="0"/>
                              <w:marRight w:val="0"/>
                              <w:marTop w:val="0"/>
                              <w:marBottom w:val="0"/>
                              <w:divBdr>
                                <w:top w:val="none" w:sz="0" w:space="0" w:color="auto"/>
                                <w:left w:val="none" w:sz="0" w:space="0" w:color="auto"/>
                                <w:bottom w:val="none" w:sz="0" w:space="0" w:color="auto"/>
                                <w:right w:val="none" w:sz="0" w:space="0" w:color="auto"/>
                              </w:divBdr>
                              <w:divsChild>
                                <w:div w:id="1578435816">
                                  <w:marLeft w:val="0"/>
                                  <w:marRight w:val="0"/>
                                  <w:marTop w:val="0"/>
                                  <w:marBottom w:val="0"/>
                                  <w:divBdr>
                                    <w:top w:val="none" w:sz="0" w:space="0" w:color="auto"/>
                                    <w:left w:val="none" w:sz="0" w:space="0" w:color="auto"/>
                                    <w:bottom w:val="none" w:sz="0" w:space="0" w:color="auto"/>
                                    <w:right w:val="none" w:sz="0" w:space="0" w:color="auto"/>
                                  </w:divBdr>
                                  <w:divsChild>
                                    <w:div w:id="741219451">
                                      <w:marLeft w:val="105"/>
                                      <w:marRight w:val="105"/>
                                      <w:marTop w:val="90"/>
                                      <w:marBottom w:val="150"/>
                                      <w:divBdr>
                                        <w:top w:val="none" w:sz="0" w:space="0" w:color="auto"/>
                                        <w:left w:val="none" w:sz="0" w:space="0" w:color="auto"/>
                                        <w:bottom w:val="none" w:sz="0" w:space="0" w:color="auto"/>
                                        <w:right w:val="none" w:sz="0" w:space="0" w:color="auto"/>
                                      </w:divBdr>
                                    </w:div>
                                    <w:div w:id="744764377">
                                      <w:marLeft w:val="105"/>
                                      <w:marRight w:val="105"/>
                                      <w:marTop w:val="90"/>
                                      <w:marBottom w:val="150"/>
                                      <w:divBdr>
                                        <w:top w:val="none" w:sz="0" w:space="0" w:color="auto"/>
                                        <w:left w:val="none" w:sz="0" w:space="0" w:color="auto"/>
                                        <w:bottom w:val="none" w:sz="0" w:space="0" w:color="auto"/>
                                        <w:right w:val="none" w:sz="0" w:space="0" w:color="auto"/>
                                      </w:divBdr>
                                    </w:div>
                                    <w:div w:id="721750854">
                                      <w:marLeft w:val="105"/>
                                      <w:marRight w:val="105"/>
                                      <w:marTop w:val="90"/>
                                      <w:marBottom w:val="150"/>
                                      <w:divBdr>
                                        <w:top w:val="none" w:sz="0" w:space="0" w:color="auto"/>
                                        <w:left w:val="none" w:sz="0" w:space="0" w:color="auto"/>
                                        <w:bottom w:val="none" w:sz="0" w:space="0" w:color="auto"/>
                                        <w:right w:val="none" w:sz="0" w:space="0" w:color="auto"/>
                                      </w:divBdr>
                                    </w:div>
                                    <w:div w:id="1978756319">
                                      <w:marLeft w:val="105"/>
                                      <w:marRight w:val="105"/>
                                      <w:marTop w:val="90"/>
                                      <w:marBottom w:val="150"/>
                                      <w:divBdr>
                                        <w:top w:val="none" w:sz="0" w:space="0" w:color="auto"/>
                                        <w:left w:val="none" w:sz="0" w:space="0" w:color="auto"/>
                                        <w:bottom w:val="none" w:sz="0" w:space="0" w:color="auto"/>
                                        <w:right w:val="none" w:sz="0" w:space="0" w:color="auto"/>
                                      </w:divBdr>
                                    </w:div>
                                    <w:div w:id="1479609981">
                                      <w:marLeft w:val="105"/>
                                      <w:marRight w:val="105"/>
                                      <w:marTop w:val="90"/>
                                      <w:marBottom w:val="150"/>
                                      <w:divBdr>
                                        <w:top w:val="none" w:sz="0" w:space="0" w:color="auto"/>
                                        <w:left w:val="none" w:sz="0" w:space="0" w:color="auto"/>
                                        <w:bottom w:val="none" w:sz="0" w:space="0" w:color="auto"/>
                                        <w:right w:val="none" w:sz="0" w:space="0" w:color="auto"/>
                                      </w:divBdr>
                                    </w:div>
                                    <w:div w:id="165644531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6360682">
          <w:marLeft w:val="0"/>
          <w:marRight w:val="0"/>
          <w:marTop w:val="0"/>
          <w:marBottom w:val="0"/>
          <w:divBdr>
            <w:top w:val="none" w:sz="0" w:space="0" w:color="auto"/>
            <w:left w:val="none" w:sz="0" w:space="0" w:color="auto"/>
            <w:bottom w:val="none" w:sz="0" w:space="0" w:color="auto"/>
            <w:right w:val="none" w:sz="0" w:space="0" w:color="auto"/>
          </w:divBdr>
          <w:divsChild>
            <w:div w:id="2039965378">
              <w:marLeft w:val="0"/>
              <w:marRight w:val="0"/>
              <w:marTop w:val="0"/>
              <w:marBottom w:val="0"/>
              <w:divBdr>
                <w:top w:val="none" w:sz="0" w:space="0" w:color="auto"/>
                <w:left w:val="none" w:sz="0" w:space="0" w:color="auto"/>
                <w:bottom w:val="none" w:sz="0" w:space="0" w:color="auto"/>
                <w:right w:val="none" w:sz="0" w:space="0" w:color="auto"/>
              </w:divBdr>
              <w:divsChild>
                <w:div w:id="390734984">
                  <w:marLeft w:val="0"/>
                  <w:marRight w:val="0"/>
                  <w:marTop w:val="0"/>
                  <w:marBottom w:val="60"/>
                  <w:divBdr>
                    <w:top w:val="none" w:sz="0" w:space="0" w:color="auto"/>
                    <w:left w:val="none" w:sz="0" w:space="0" w:color="auto"/>
                    <w:bottom w:val="none" w:sz="0" w:space="0" w:color="auto"/>
                    <w:right w:val="none" w:sz="0" w:space="0" w:color="auto"/>
                  </w:divBdr>
                  <w:divsChild>
                    <w:div w:id="440808752">
                      <w:marLeft w:val="0"/>
                      <w:marRight w:val="0"/>
                      <w:marTop w:val="0"/>
                      <w:marBottom w:val="0"/>
                      <w:divBdr>
                        <w:top w:val="none" w:sz="0" w:space="0" w:color="auto"/>
                        <w:left w:val="none" w:sz="0" w:space="0" w:color="auto"/>
                        <w:bottom w:val="none" w:sz="0" w:space="0" w:color="auto"/>
                        <w:right w:val="none" w:sz="0" w:space="0" w:color="auto"/>
                      </w:divBdr>
                      <w:divsChild>
                        <w:div w:id="682980197">
                          <w:marLeft w:val="0"/>
                          <w:marRight w:val="0"/>
                          <w:marTop w:val="0"/>
                          <w:marBottom w:val="0"/>
                          <w:divBdr>
                            <w:top w:val="none" w:sz="0" w:space="0" w:color="auto"/>
                            <w:left w:val="none" w:sz="0" w:space="0" w:color="auto"/>
                            <w:bottom w:val="none" w:sz="0" w:space="0" w:color="auto"/>
                            <w:right w:val="none" w:sz="0" w:space="0" w:color="auto"/>
                          </w:divBdr>
                          <w:divsChild>
                            <w:div w:id="1000503452">
                              <w:marLeft w:val="0"/>
                              <w:marRight w:val="0"/>
                              <w:marTop w:val="0"/>
                              <w:marBottom w:val="0"/>
                              <w:divBdr>
                                <w:top w:val="none" w:sz="0" w:space="0" w:color="auto"/>
                                <w:left w:val="none" w:sz="0" w:space="0" w:color="auto"/>
                                <w:bottom w:val="none" w:sz="0" w:space="0" w:color="auto"/>
                                <w:right w:val="none" w:sz="0" w:space="0" w:color="auto"/>
                              </w:divBdr>
                            </w:div>
                            <w:div w:id="392312611">
                              <w:marLeft w:val="0"/>
                              <w:marRight w:val="0"/>
                              <w:marTop w:val="0"/>
                              <w:marBottom w:val="0"/>
                              <w:divBdr>
                                <w:top w:val="none" w:sz="0" w:space="0" w:color="auto"/>
                                <w:left w:val="none" w:sz="0" w:space="0" w:color="auto"/>
                                <w:bottom w:val="none" w:sz="0" w:space="0" w:color="auto"/>
                                <w:right w:val="none" w:sz="0" w:space="0" w:color="auto"/>
                              </w:divBdr>
                            </w:div>
                            <w:div w:id="239490570">
                              <w:marLeft w:val="0"/>
                              <w:marRight w:val="0"/>
                              <w:marTop w:val="0"/>
                              <w:marBottom w:val="0"/>
                              <w:divBdr>
                                <w:top w:val="none" w:sz="0" w:space="0" w:color="auto"/>
                                <w:left w:val="none" w:sz="0" w:space="0" w:color="auto"/>
                                <w:bottom w:val="none" w:sz="0" w:space="0" w:color="auto"/>
                                <w:right w:val="none" w:sz="0" w:space="0" w:color="auto"/>
                              </w:divBdr>
                              <w:divsChild>
                                <w:div w:id="34626990">
                                  <w:marLeft w:val="0"/>
                                  <w:marRight w:val="0"/>
                                  <w:marTop w:val="0"/>
                                  <w:marBottom w:val="0"/>
                                  <w:divBdr>
                                    <w:top w:val="none" w:sz="0" w:space="0" w:color="auto"/>
                                    <w:left w:val="none" w:sz="0" w:space="0" w:color="auto"/>
                                    <w:bottom w:val="none" w:sz="0" w:space="0" w:color="auto"/>
                                    <w:right w:val="none" w:sz="0" w:space="0" w:color="auto"/>
                                  </w:divBdr>
                                  <w:divsChild>
                                    <w:div w:id="668678551">
                                      <w:marLeft w:val="0"/>
                                      <w:marRight w:val="0"/>
                                      <w:marTop w:val="0"/>
                                      <w:marBottom w:val="0"/>
                                      <w:divBdr>
                                        <w:top w:val="none" w:sz="0" w:space="0" w:color="auto"/>
                                        <w:left w:val="none" w:sz="0" w:space="0" w:color="auto"/>
                                        <w:bottom w:val="none" w:sz="0" w:space="0" w:color="auto"/>
                                        <w:right w:val="none" w:sz="0" w:space="0" w:color="auto"/>
                                      </w:divBdr>
                                      <w:divsChild>
                                        <w:div w:id="1385828897">
                                          <w:marLeft w:val="0"/>
                                          <w:marRight w:val="0"/>
                                          <w:marTop w:val="0"/>
                                          <w:marBottom w:val="0"/>
                                          <w:divBdr>
                                            <w:top w:val="none" w:sz="0" w:space="0" w:color="auto"/>
                                            <w:left w:val="none" w:sz="0" w:space="0" w:color="auto"/>
                                            <w:bottom w:val="none" w:sz="0" w:space="0" w:color="auto"/>
                                            <w:right w:val="none" w:sz="0" w:space="0" w:color="auto"/>
                                          </w:divBdr>
                                        </w:div>
                                        <w:div w:id="1164400080">
                                          <w:marLeft w:val="0"/>
                                          <w:marRight w:val="0"/>
                                          <w:marTop w:val="0"/>
                                          <w:marBottom w:val="0"/>
                                          <w:divBdr>
                                            <w:top w:val="none" w:sz="0" w:space="0" w:color="auto"/>
                                            <w:left w:val="none" w:sz="0" w:space="0" w:color="auto"/>
                                            <w:bottom w:val="none" w:sz="0" w:space="0" w:color="auto"/>
                                            <w:right w:val="none" w:sz="0" w:space="0" w:color="auto"/>
                                          </w:divBdr>
                                          <w:divsChild>
                                            <w:div w:id="26334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tcgd.tapchigiaoduc.edu.vn"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9F8D5-E0C7-4DDA-B0E9-002067003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Văn Dũng</dc:creator>
  <cp:keywords/>
  <dc:description/>
  <cp:lastModifiedBy>Administrator</cp:lastModifiedBy>
  <cp:revision>25</cp:revision>
  <cp:lastPrinted>2024-10-08T09:07:00Z</cp:lastPrinted>
  <dcterms:created xsi:type="dcterms:W3CDTF">2024-10-10T02:52:00Z</dcterms:created>
  <dcterms:modified xsi:type="dcterms:W3CDTF">2025-10-12T02:14:00Z</dcterms:modified>
</cp:coreProperties>
</file>